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沁水县发展和改革局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关于农村寄递物流服务全覆盖提质工程</w:t>
      </w:r>
    </w:p>
    <w:p>
      <w:pPr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进展情况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为进一步贯彻落实农村寄递物流体系建设工作，按照省市要求，我们加快开展农村寄递物流服务全覆盖提质工程的相关工作。目前工作进展情况汇报如下：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一、县级任务：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打造1个统仓共配一体化企业，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完成2个乡镇综合服务站和24个行政村便民服务点的标准化建设。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二、进展情况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（一）县级统仓共配一体化建设方面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我县已建设沁水县快递物流仓配中心，充分利用沁水县快递物流仓配中心优势，持续对接快递企业，探索开展统仓、分拣、配送一体化运营。目前，已与县极兔、韵达快递两家快递企业达成入驻合作共识，承揽其19家城市驿站、11个乡镇网点的快件配送业务，基本实现统仓统拣、共配运营模式，现日均分拣、配送快递约8500件。2023年9月和沁水县圆通快递达成入驻合作意向，相关入驻细节正在进一步对接。同时和圆通快递、申通快递、中通快递、丹鸟快递开展部分乡镇快递共配合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lang w:val="en-US" w:eastAsia="zh-CN"/>
        </w:rPr>
        <w:t>（二）建设乡镇、行政村标准化、规范化服务站点方面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截止目前，标准化网点备案已完成4个乡镇综合服务站和35个村级便民服务点，提前完成全年目标任务（见附表2）。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（三）规范运营企业管理方面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1.优化公交线路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为满足快递进村运转时效，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根据快递进出港时间和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乡镇、村级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等末端网点实际，优化调整公交线路和实发时间，开设了“县—乡”邮路23条，“乡—村”邮路62条，同时开通沁水至端氏、沁水至嘉峰物流专线两条，覆盖了我县182个行政村,保障了农村寄递渠道的畅通。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2.持续优化配送流程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为更好的提升配送效率，采取直分到村、直投到村和先分拣到乡镇、二次分拣到村两种模式，在配送方面采取公交为主，箱式货车为辅的运输格局，高质量完成了农村寄递物流全覆盖工作。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（四）服务规范化方面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通过下乡进村到服务站、点进行现场教学和组建微信群线上教学两种模式，对快递业务进行培训，提升服务技能，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增强了从业人员服务意识。目前乡镇服务站、村级便民服务点皆具备快递服务能力，基本能够完成快递公司服务要求。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（五）农村寄递物流服务全覆盖完成情况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截止2023年8月底根据省邮政管理局系统后台抓取农村寄递物流服务完成12个乡镇，102个行政村。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（六）补助资金情况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2023年1月17日下拨2022年第一批农村寄递物流服务全覆盖省级财政补贴资金73269.74元；2023年5月11日下拨2022年第二批农村寄递物流服务全覆盖省级财政补贴资金235276.66元；2023年5月26日下拨2023年第一批农村寄递物流服务全覆盖省级财政补贴资金195794.45元；2023年8月8日下拨2023年第二批农村寄递物流服务全覆盖省级财政补贴资金362134.33元；2023年9月21日下拨2023年第三批农村寄递物流服务全覆盖省级财政补贴资金262047.91元。共计112.85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三、存在的问题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00" w:leftChars="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1.偏远行政村人口老龄化，业务能力不足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刚开始快递企业总部只要求配送到乡镇就可以，现在因为有省级财政补贴，快递企业就可以配送到行政村。我县许多偏远的行政村在册人口虽多，但实际常驻人口却很少，大多数年轻人在外务工或者在外边定居，村里只剩留守老人。这种情况一是导致村里虽然有网点，但没有快递业务；二是快递进村后，由于网点从业人员年龄偏大，学习系统能力差，使用系统困难，致使快件投诉甚至仲裁遗失，大大增加了客服工作量和快递赔偿金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lang w:val="en-US" w:eastAsia="zh-CN" w:bidi="ar-SA"/>
        </w:rPr>
        <w:t>2.无法统一系统，增加操作难度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各家快递企业为了抢占市场份额，抢占市场占有率，都有系统使用限制，导致一个乡镇网点、村级网点手机上出现多个系统，增加了操作难度。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四、下一步工作计划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下一步，我们将严格按照县级统仓共配一体化、乡镇服务标准化、村级管理规范化的“三化”要求积极开展各项工作。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（一）统仓共配一体化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计划引进圆通或申通快递，达到入驻企业3家，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实现快递物流行业的集约化、一体化、精细化管理，有效降低快递物流运营成本，逐步实现“统仓、统拣、共配一体化”运营模式。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jc w:val="left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（二）农村寄递物流服务全覆盖提质工程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优化配送流程，切实提升服务质量，提高配送效率，与快递企业形成良好的合作机制，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通过利用公交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配送为主、箱式货车配送为辅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，解决最后一公里和最先一公里，加快补齐农村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物流配送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短板，完善农村农产品上行服务体系，改善农村民生条件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750" w:leftChars="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沁水县发展和改革局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left="750" w:left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2023年9月25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日  </w:t>
      </w:r>
    </w:p>
    <w:sectPr>
      <w:pgSz w:w="11906" w:h="16838"/>
      <w:pgMar w:top="1871" w:right="1474" w:bottom="175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wNjM5YjYwOWY2MjA5OTFjMDE0ZDAwNDkzNGIxZWMifQ=="/>
  </w:docVars>
  <w:rsids>
    <w:rsidRoot w:val="00000000"/>
    <w:rsid w:val="005E0AA6"/>
    <w:rsid w:val="00ED3BD8"/>
    <w:rsid w:val="01457570"/>
    <w:rsid w:val="01EA709D"/>
    <w:rsid w:val="01EC2D2D"/>
    <w:rsid w:val="04332716"/>
    <w:rsid w:val="08885E53"/>
    <w:rsid w:val="0C3170B8"/>
    <w:rsid w:val="0C5E0863"/>
    <w:rsid w:val="0CC021A1"/>
    <w:rsid w:val="0D2537D9"/>
    <w:rsid w:val="12B72C8C"/>
    <w:rsid w:val="14675816"/>
    <w:rsid w:val="193611F2"/>
    <w:rsid w:val="1C4E3F95"/>
    <w:rsid w:val="1D951428"/>
    <w:rsid w:val="1E8A0861"/>
    <w:rsid w:val="1EDD095D"/>
    <w:rsid w:val="211A5ECC"/>
    <w:rsid w:val="21811E9A"/>
    <w:rsid w:val="222127CE"/>
    <w:rsid w:val="225027C6"/>
    <w:rsid w:val="245636BF"/>
    <w:rsid w:val="25781413"/>
    <w:rsid w:val="25F14416"/>
    <w:rsid w:val="26CC5EBA"/>
    <w:rsid w:val="2DB61910"/>
    <w:rsid w:val="2F9C03F4"/>
    <w:rsid w:val="329B2BE5"/>
    <w:rsid w:val="32AC4A7D"/>
    <w:rsid w:val="394C2E8B"/>
    <w:rsid w:val="3C3A521C"/>
    <w:rsid w:val="3CD411CD"/>
    <w:rsid w:val="3CF4201E"/>
    <w:rsid w:val="3D6A420F"/>
    <w:rsid w:val="3F4718CD"/>
    <w:rsid w:val="3F5A3DE1"/>
    <w:rsid w:val="3F6B7D64"/>
    <w:rsid w:val="40454B26"/>
    <w:rsid w:val="42004982"/>
    <w:rsid w:val="427C033D"/>
    <w:rsid w:val="439B0C97"/>
    <w:rsid w:val="443D1D4E"/>
    <w:rsid w:val="447A08AC"/>
    <w:rsid w:val="45862954"/>
    <w:rsid w:val="47302450"/>
    <w:rsid w:val="47C54534"/>
    <w:rsid w:val="49117305"/>
    <w:rsid w:val="49597AD4"/>
    <w:rsid w:val="4B726781"/>
    <w:rsid w:val="4D5A127B"/>
    <w:rsid w:val="4D64034B"/>
    <w:rsid w:val="4DED6593"/>
    <w:rsid w:val="4EB64BD7"/>
    <w:rsid w:val="4FD52B14"/>
    <w:rsid w:val="56352885"/>
    <w:rsid w:val="56A85EAE"/>
    <w:rsid w:val="57234DD3"/>
    <w:rsid w:val="59B36DFB"/>
    <w:rsid w:val="5AB741B0"/>
    <w:rsid w:val="5AFC7E15"/>
    <w:rsid w:val="5B595267"/>
    <w:rsid w:val="5DE057CC"/>
    <w:rsid w:val="5E0B036F"/>
    <w:rsid w:val="5F0F26A4"/>
    <w:rsid w:val="5F265D76"/>
    <w:rsid w:val="60E16353"/>
    <w:rsid w:val="664B1C6A"/>
    <w:rsid w:val="66C11F13"/>
    <w:rsid w:val="680447AD"/>
    <w:rsid w:val="681F37A2"/>
    <w:rsid w:val="69180775"/>
    <w:rsid w:val="69AF0748"/>
    <w:rsid w:val="69D53C7B"/>
    <w:rsid w:val="6D8819DC"/>
    <w:rsid w:val="6D8B7FE5"/>
    <w:rsid w:val="6D914453"/>
    <w:rsid w:val="6DDA4979"/>
    <w:rsid w:val="6F881820"/>
    <w:rsid w:val="722D66AE"/>
    <w:rsid w:val="72DD1E82"/>
    <w:rsid w:val="72F307BD"/>
    <w:rsid w:val="792E168A"/>
    <w:rsid w:val="79EE3136"/>
    <w:rsid w:val="7D0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737</Words>
  <Characters>752</Characters>
  <Lines>0</Lines>
  <Paragraphs>0</Paragraphs>
  <TotalTime>13</TotalTime>
  <ScaleCrop>false</ScaleCrop>
  <LinksUpToDate>false</LinksUpToDate>
  <CharactersWithSpaces>798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2023-06-11T01:07:00Z</dcterms:created>
  <dc:creator>Administrator</dc:creator>
  <cp:lastModifiedBy>稳稳的幸福</cp:lastModifiedBy>
  <cp:lastPrinted>2023-09-22T07:59:00Z</cp:lastPrinted>
  <dcterms:modified xsi:type="dcterms:W3CDTF">2023-09-25T09:29:00Z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7A8E48BFBDE44AD4B96A06523C3870ED_13</vt:lpwstr>
  </property>
</Properties>
</file>