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沁水县交通运输局涉企行政检查公示信息</w:t>
      </w:r>
    </w:p>
    <w:p>
      <w:pPr>
        <w:jc w:val="center"/>
        <w:rPr>
          <w:rFonts w:hint="eastAsia"/>
          <w:sz w:val="44"/>
          <w:szCs w:val="44"/>
          <w:lang w:val="en-US" w:eastAsia="zh-CN"/>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10"/>
        <w:gridCol w:w="1050"/>
        <w:gridCol w:w="3945"/>
        <w:gridCol w:w="103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序号</w:t>
            </w:r>
          </w:p>
        </w:tc>
        <w:tc>
          <w:tcPr>
            <w:tcW w:w="810" w:type="dxa"/>
            <w:vAlign w:val="center"/>
          </w:tcPr>
          <w:p>
            <w:pPr>
              <w:jc w:val="center"/>
              <w:rPr>
                <w:rFonts w:hint="default"/>
                <w:sz w:val="20"/>
                <w:szCs w:val="20"/>
                <w:lang w:val="en-US" w:eastAsia="zh-CN"/>
              </w:rPr>
            </w:pPr>
            <w:r>
              <w:rPr>
                <w:rFonts w:hint="eastAsia"/>
                <w:sz w:val="20"/>
                <w:szCs w:val="20"/>
                <w:lang w:val="en-US" w:eastAsia="zh-CN"/>
              </w:rPr>
              <w:t>检查主体</w:t>
            </w:r>
          </w:p>
        </w:tc>
        <w:tc>
          <w:tcPr>
            <w:tcW w:w="1050" w:type="dxa"/>
            <w:vAlign w:val="center"/>
          </w:tcPr>
          <w:p>
            <w:pPr>
              <w:jc w:val="center"/>
              <w:rPr>
                <w:rFonts w:hint="default"/>
                <w:sz w:val="20"/>
                <w:szCs w:val="20"/>
                <w:lang w:val="en-US" w:eastAsia="zh-CN"/>
              </w:rPr>
            </w:pPr>
            <w:r>
              <w:rPr>
                <w:rFonts w:hint="eastAsia"/>
                <w:sz w:val="20"/>
                <w:szCs w:val="20"/>
                <w:lang w:val="en-US" w:eastAsia="zh-CN"/>
              </w:rPr>
              <w:t>检查事项</w:t>
            </w:r>
          </w:p>
        </w:tc>
        <w:tc>
          <w:tcPr>
            <w:tcW w:w="3945" w:type="dxa"/>
            <w:vAlign w:val="center"/>
          </w:tcPr>
          <w:p>
            <w:pPr>
              <w:jc w:val="center"/>
              <w:rPr>
                <w:rFonts w:hint="default"/>
                <w:sz w:val="20"/>
                <w:szCs w:val="20"/>
                <w:lang w:val="en-US" w:eastAsia="zh-CN"/>
              </w:rPr>
            </w:pPr>
            <w:r>
              <w:rPr>
                <w:rFonts w:hint="eastAsia"/>
                <w:sz w:val="20"/>
                <w:szCs w:val="20"/>
                <w:lang w:val="en-US" w:eastAsia="zh-CN"/>
              </w:rPr>
              <w:t>检查依据</w:t>
            </w:r>
          </w:p>
        </w:tc>
        <w:tc>
          <w:tcPr>
            <w:tcW w:w="1035" w:type="dxa"/>
            <w:vAlign w:val="center"/>
          </w:tcPr>
          <w:p>
            <w:pPr>
              <w:jc w:val="center"/>
              <w:rPr>
                <w:rFonts w:hint="default"/>
                <w:sz w:val="20"/>
                <w:szCs w:val="20"/>
                <w:lang w:val="en-US" w:eastAsia="zh-CN"/>
              </w:rPr>
            </w:pPr>
            <w:r>
              <w:rPr>
                <w:rFonts w:hint="eastAsia"/>
                <w:sz w:val="20"/>
                <w:szCs w:val="20"/>
                <w:lang w:val="en-US" w:eastAsia="zh-CN"/>
              </w:rPr>
              <w:t>检查频次</w:t>
            </w:r>
          </w:p>
        </w:tc>
        <w:tc>
          <w:tcPr>
            <w:tcW w:w="1051" w:type="dxa"/>
            <w:vAlign w:val="center"/>
          </w:tcPr>
          <w:p>
            <w:pPr>
              <w:jc w:val="center"/>
              <w:rPr>
                <w:rFonts w:hint="default"/>
                <w:sz w:val="20"/>
                <w:szCs w:val="20"/>
                <w:lang w:val="en-US" w:eastAsia="zh-CN"/>
              </w:rPr>
            </w:pPr>
            <w:r>
              <w:rPr>
                <w:rFonts w:hint="eastAsia"/>
                <w:sz w:val="20"/>
                <w:szCs w:val="20"/>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eastAsia"/>
                <w:sz w:val="20"/>
                <w:szCs w:val="20"/>
                <w:lang w:val="en-US" w:eastAsia="zh-CN"/>
              </w:rPr>
            </w:pPr>
            <w:r>
              <w:rPr>
                <w:rFonts w:hint="eastAsia"/>
                <w:sz w:val="20"/>
                <w:szCs w:val="20"/>
                <w:lang w:val="en-US" w:eastAsia="zh-CN"/>
              </w:rPr>
              <w:t>1</w:t>
            </w:r>
          </w:p>
        </w:tc>
        <w:tc>
          <w:tcPr>
            <w:tcW w:w="810" w:type="dxa"/>
            <w:vAlign w:val="center"/>
          </w:tcPr>
          <w:p>
            <w:pPr>
              <w:jc w:val="center"/>
              <w:rPr>
                <w:rFonts w:hint="eastAsia"/>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eastAsia"/>
                <w:sz w:val="20"/>
                <w:szCs w:val="20"/>
                <w:lang w:val="en-US" w:eastAsia="zh-CN"/>
              </w:rPr>
            </w:pPr>
            <w:r>
              <w:rPr>
                <w:rFonts w:hint="eastAsia"/>
                <w:sz w:val="20"/>
                <w:szCs w:val="20"/>
                <w:lang w:val="en-US" w:eastAsia="zh-CN"/>
              </w:rPr>
              <w:t>对公路水运建设工程质量的检查</w:t>
            </w:r>
          </w:p>
        </w:tc>
        <w:tc>
          <w:tcPr>
            <w:tcW w:w="3945" w:type="dxa"/>
            <w:vAlign w:val="center"/>
          </w:tcPr>
          <w:p>
            <w:pPr>
              <w:jc w:val="center"/>
              <w:rPr>
                <w:rFonts w:hint="eastAsia"/>
                <w:sz w:val="20"/>
                <w:szCs w:val="20"/>
                <w:lang w:val="en-US" w:eastAsia="zh-CN"/>
              </w:rPr>
            </w:pPr>
            <w:r>
              <w:rPr>
                <w:rFonts w:hint="eastAsia"/>
                <w:sz w:val="20"/>
                <w:szCs w:val="20"/>
                <w:lang w:val="en-US" w:eastAsia="zh-CN"/>
              </w:rPr>
              <w:t>《建设工程质量管理条例》</w:t>
            </w:r>
          </w:p>
          <w:p>
            <w:pPr>
              <w:jc w:val="center"/>
              <w:rPr>
                <w:rFonts w:hint="eastAsia"/>
                <w:sz w:val="20"/>
                <w:szCs w:val="20"/>
                <w:lang w:val="en-US" w:eastAsia="zh-CN"/>
              </w:rPr>
            </w:pPr>
            <w:r>
              <w:rPr>
                <w:rFonts w:hint="eastAsia"/>
                <w:sz w:val="20"/>
                <w:szCs w:val="20"/>
                <w:lang w:val="en-US" w:eastAsia="zh-CN"/>
              </w:rPr>
              <w:t>《公路水运工程质量监督管理规定》</w:t>
            </w:r>
          </w:p>
        </w:tc>
        <w:tc>
          <w:tcPr>
            <w:tcW w:w="1035" w:type="dxa"/>
            <w:vAlign w:val="center"/>
          </w:tcPr>
          <w:p>
            <w:pPr>
              <w:jc w:val="center"/>
              <w:rPr>
                <w:rFonts w:hint="eastAsia"/>
                <w:sz w:val="20"/>
                <w:szCs w:val="20"/>
                <w:lang w:val="en-US" w:eastAsia="zh-CN"/>
              </w:rPr>
            </w:pPr>
            <w:r>
              <w:rPr>
                <w:rFonts w:hint="eastAsia"/>
                <w:sz w:val="20"/>
                <w:szCs w:val="20"/>
                <w:lang w:val="en-US" w:eastAsia="zh-CN"/>
              </w:rPr>
              <w:t>备案核查不少于1次；</w:t>
            </w:r>
          </w:p>
          <w:p>
            <w:pPr>
              <w:jc w:val="center"/>
              <w:rPr>
                <w:rFonts w:hint="eastAsia"/>
                <w:sz w:val="20"/>
                <w:szCs w:val="20"/>
                <w:lang w:val="en-US" w:eastAsia="zh-CN"/>
              </w:rPr>
            </w:pPr>
            <w:r>
              <w:rPr>
                <w:rFonts w:hint="eastAsia"/>
                <w:sz w:val="20"/>
                <w:szCs w:val="20"/>
                <w:lang w:val="en-US" w:eastAsia="zh-CN"/>
              </w:rPr>
              <w:t>专项督查不少于1次；</w:t>
            </w:r>
          </w:p>
          <w:p>
            <w:pPr>
              <w:jc w:val="center"/>
              <w:rPr>
                <w:rFonts w:hint="eastAsia"/>
                <w:sz w:val="20"/>
                <w:szCs w:val="20"/>
                <w:lang w:val="en-US" w:eastAsia="zh-CN"/>
              </w:rPr>
            </w:pPr>
            <w:r>
              <w:rPr>
                <w:rFonts w:hint="eastAsia"/>
                <w:sz w:val="20"/>
                <w:szCs w:val="20"/>
                <w:lang w:val="en-US" w:eastAsia="zh-CN"/>
              </w:rPr>
              <w:t>随机抽查根据实际情况</w:t>
            </w:r>
          </w:p>
        </w:tc>
        <w:tc>
          <w:tcPr>
            <w:tcW w:w="1051" w:type="dxa"/>
            <w:vAlign w:val="center"/>
          </w:tcPr>
          <w:p>
            <w:pPr>
              <w:jc w:val="center"/>
              <w:rPr>
                <w:rFonts w:hint="default"/>
                <w:sz w:val="20"/>
                <w:szCs w:val="20"/>
                <w:lang w:val="en-US" w:eastAsia="zh-CN"/>
              </w:rPr>
            </w:pPr>
            <w:r>
              <w:rPr>
                <w:rFonts w:hint="eastAsia"/>
                <w:sz w:val="20"/>
                <w:szCs w:val="20"/>
                <w:lang w:val="en-US" w:eastAsia="zh-CN"/>
              </w:rPr>
              <w:t>依据相关法律法规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2</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对公路水运建设工程安全的检查</w:t>
            </w:r>
          </w:p>
        </w:tc>
        <w:tc>
          <w:tcPr>
            <w:tcW w:w="3945" w:type="dxa"/>
            <w:vAlign w:val="center"/>
          </w:tcPr>
          <w:p>
            <w:pPr>
              <w:jc w:val="center"/>
              <w:rPr>
                <w:rFonts w:hint="default"/>
                <w:sz w:val="20"/>
                <w:szCs w:val="20"/>
                <w:lang w:val="en-US" w:eastAsia="zh-CN"/>
              </w:rPr>
            </w:pPr>
            <w:r>
              <w:rPr>
                <w:rFonts w:hint="default"/>
                <w:sz w:val="20"/>
                <w:szCs w:val="20"/>
                <w:lang w:val="en-US" w:eastAsia="zh-CN"/>
              </w:rPr>
              <w:t>《建设工程安全生产管理条例》</w:t>
            </w:r>
          </w:p>
          <w:p>
            <w:pPr>
              <w:jc w:val="center"/>
              <w:rPr>
                <w:rFonts w:hint="default"/>
                <w:sz w:val="20"/>
                <w:szCs w:val="20"/>
                <w:lang w:val="en-US" w:eastAsia="zh-CN"/>
              </w:rPr>
            </w:pPr>
            <w:r>
              <w:rPr>
                <w:rFonts w:hint="default"/>
                <w:sz w:val="20"/>
                <w:szCs w:val="20"/>
                <w:lang w:val="en-US" w:eastAsia="zh-CN"/>
              </w:rPr>
              <w:t>《公路水运工程安全生产监督管理办法》</w:t>
            </w:r>
          </w:p>
        </w:tc>
        <w:tc>
          <w:tcPr>
            <w:tcW w:w="1035" w:type="dxa"/>
            <w:vAlign w:val="center"/>
          </w:tcPr>
          <w:p>
            <w:pPr>
              <w:jc w:val="center"/>
              <w:rPr>
                <w:rFonts w:hint="eastAsia"/>
                <w:sz w:val="20"/>
                <w:szCs w:val="20"/>
                <w:lang w:val="en-US" w:eastAsia="zh-CN"/>
              </w:rPr>
            </w:pPr>
            <w:r>
              <w:rPr>
                <w:rFonts w:hint="eastAsia"/>
                <w:sz w:val="20"/>
                <w:szCs w:val="20"/>
                <w:lang w:val="en-US" w:eastAsia="zh-CN"/>
              </w:rPr>
              <w:t>备案核查不少于1次；</w:t>
            </w:r>
          </w:p>
          <w:p>
            <w:pPr>
              <w:jc w:val="center"/>
              <w:rPr>
                <w:rFonts w:hint="eastAsia"/>
                <w:sz w:val="20"/>
                <w:szCs w:val="20"/>
                <w:lang w:val="en-US" w:eastAsia="zh-CN"/>
              </w:rPr>
            </w:pPr>
            <w:r>
              <w:rPr>
                <w:rFonts w:hint="eastAsia"/>
                <w:sz w:val="20"/>
                <w:szCs w:val="20"/>
                <w:lang w:val="en-US" w:eastAsia="zh-CN"/>
              </w:rPr>
              <w:t>专项督查不少于1次；</w:t>
            </w:r>
          </w:p>
          <w:p>
            <w:pPr>
              <w:jc w:val="center"/>
              <w:rPr>
                <w:rFonts w:hint="default"/>
                <w:sz w:val="20"/>
                <w:szCs w:val="20"/>
                <w:lang w:val="en-US" w:eastAsia="zh-CN"/>
              </w:rPr>
            </w:pPr>
            <w:r>
              <w:rPr>
                <w:rFonts w:hint="eastAsia"/>
                <w:sz w:val="20"/>
                <w:szCs w:val="20"/>
                <w:lang w:val="en-US" w:eastAsia="zh-CN"/>
              </w:rPr>
              <w:t>随机抽查根据实际情况</w:t>
            </w:r>
          </w:p>
        </w:tc>
        <w:tc>
          <w:tcPr>
            <w:tcW w:w="1051" w:type="dxa"/>
            <w:vAlign w:val="center"/>
          </w:tcPr>
          <w:p>
            <w:pPr>
              <w:jc w:val="center"/>
              <w:rPr>
                <w:rFonts w:hint="default"/>
                <w:sz w:val="20"/>
                <w:szCs w:val="20"/>
                <w:lang w:val="en-US" w:eastAsia="zh-CN"/>
              </w:rPr>
            </w:pPr>
            <w:r>
              <w:rPr>
                <w:rFonts w:hint="eastAsia"/>
                <w:sz w:val="20"/>
                <w:szCs w:val="20"/>
                <w:lang w:val="en-US" w:eastAsia="zh-CN"/>
              </w:rPr>
              <w:t>依据相关法律法规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3</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对城市客运管理机构执法活动、城市公共客运经营者经营行为的监督管理</w:t>
            </w:r>
          </w:p>
        </w:tc>
        <w:tc>
          <w:tcPr>
            <w:tcW w:w="3945" w:type="dxa"/>
            <w:vAlign w:val="center"/>
          </w:tcPr>
          <w:p>
            <w:pPr>
              <w:jc w:val="center"/>
              <w:rPr>
                <w:rFonts w:hint="eastAsia"/>
                <w:sz w:val="20"/>
                <w:szCs w:val="20"/>
              </w:rPr>
            </w:pPr>
            <w:r>
              <w:rPr>
                <w:rFonts w:hint="eastAsia"/>
                <w:sz w:val="20"/>
                <w:szCs w:val="20"/>
              </w:rPr>
              <w:t>《山西省城市公共客运条例》</w:t>
            </w:r>
          </w:p>
          <w:p>
            <w:pPr>
              <w:jc w:val="center"/>
              <w:rPr>
                <w:rFonts w:hint="default"/>
                <w:sz w:val="20"/>
                <w:szCs w:val="20"/>
                <w:lang w:val="en-US" w:eastAsia="zh-CN"/>
              </w:rPr>
            </w:pPr>
            <w:r>
              <w:rPr>
                <w:rFonts w:hint="eastAsia"/>
                <w:sz w:val="20"/>
                <w:szCs w:val="20"/>
              </w:rPr>
              <w:t xml:space="preserve">    第三十三条 设区的市、县（市）人民政府交通运输主管部门应当制定相关制度，加强对城市客运管理机构执法活动、城市公共客运经营者运营行为的监督管理。</w:t>
            </w:r>
          </w:p>
        </w:tc>
        <w:tc>
          <w:tcPr>
            <w:tcW w:w="1035" w:type="dxa"/>
            <w:vAlign w:val="center"/>
          </w:tcPr>
          <w:p>
            <w:pPr>
              <w:jc w:val="center"/>
              <w:rPr>
                <w:rFonts w:hint="default"/>
                <w:sz w:val="20"/>
                <w:szCs w:val="20"/>
                <w:lang w:val="en-US" w:eastAsia="zh-CN"/>
              </w:rPr>
            </w:pPr>
            <w:r>
              <w:rPr>
                <w:rFonts w:hint="eastAsia"/>
                <w:sz w:val="20"/>
                <w:szCs w:val="20"/>
                <w:lang w:val="en-US" w:eastAsia="zh-CN"/>
              </w:rPr>
              <w:t>4</w:t>
            </w:r>
          </w:p>
        </w:tc>
        <w:tc>
          <w:tcPr>
            <w:tcW w:w="1051" w:type="dxa"/>
            <w:vAlign w:val="center"/>
          </w:tcPr>
          <w:p>
            <w:pPr>
              <w:tabs>
                <w:tab w:val="left" w:pos="445"/>
              </w:tabs>
              <w:jc w:val="left"/>
              <w:rPr>
                <w:rFonts w:hint="default"/>
                <w:sz w:val="20"/>
                <w:szCs w:val="20"/>
                <w:lang w:val="en-US" w:eastAsia="zh-CN"/>
              </w:rPr>
            </w:pPr>
            <w:r>
              <w:rPr>
                <w:rFonts w:hint="eastAsia"/>
                <w:sz w:val="20"/>
                <w:szCs w:val="20"/>
                <w:lang w:val="en-US" w:eastAsia="zh-CN"/>
              </w:rPr>
              <w:tab/>
            </w: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4</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对出租汽车经营者组织继续教育情况的监督检查</w:t>
            </w:r>
          </w:p>
        </w:tc>
        <w:tc>
          <w:tcPr>
            <w:tcW w:w="3945" w:type="dxa"/>
            <w:vAlign w:val="center"/>
          </w:tcPr>
          <w:p>
            <w:pPr>
              <w:jc w:val="center"/>
              <w:rPr>
                <w:rFonts w:hint="eastAsia"/>
                <w:sz w:val="20"/>
                <w:szCs w:val="20"/>
              </w:rPr>
            </w:pPr>
            <w:r>
              <w:rPr>
                <w:rFonts w:hint="eastAsia"/>
                <w:sz w:val="20"/>
                <w:szCs w:val="20"/>
              </w:rPr>
              <w:t>《出租汽车驾驶员从业资格管理规定》（2021年交通运输部令第15号）</w:t>
            </w:r>
          </w:p>
          <w:p>
            <w:pPr>
              <w:jc w:val="center"/>
              <w:rPr>
                <w:rFonts w:hint="eastAsia"/>
                <w:sz w:val="20"/>
                <w:szCs w:val="20"/>
              </w:rPr>
            </w:pPr>
            <w:r>
              <w:rPr>
                <w:rFonts w:hint="eastAsia"/>
                <w:sz w:val="20"/>
                <w:szCs w:val="20"/>
              </w:rPr>
              <w:t xml:space="preserve">    第二十四条 出租汽车驾驶员在注册期内应当按规定完成继续教育。</w:t>
            </w:r>
          </w:p>
          <w:p>
            <w:pPr>
              <w:jc w:val="center"/>
              <w:rPr>
                <w:rFonts w:hint="eastAsia"/>
                <w:sz w:val="20"/>
                <w:szCs w:val="20"/>
              </w:rPr>
            </w:pPr>
            <w:r>
              <w:rPr>
                <w:rFonts w:hint="eastAsia"/>
                <w:sz w:val="20"/>
                <w:szCs w:val="20"/>
              </w:rPr>
              <w:t>取得从业资格证超过3年未申请注册的，注册后上岗前应当完成不少于27学时的继续教育。</w:t>
            </w:r>
          </w:p>
          <w:p>
            <w:pPr>
              <w:jc w:val="center"/>
              <w:rPr>
                <w:rFonts w:hint="eastAsia"/>
                <w:sz w:val="20"/>
                <w:szCs w:val="20"/>
              </w:rPr>
            </w:pPr>
            <w:r>
              <w:rPr>
                <w:rFonts w:hint="eastAsia"/>
                <w:sz w:val="20"/>
                <w:szCs w:val="20"/>
              </w:rPr>
              <w:t xml:space="preserve">    第二十八条　出租汽车行政主管部门应当加强对出租汽车经营者组织继续教育情况的监督检查。</w:t>
            </w:r>
          </w:p>
          <w:p>
            <w:pPr>
              <w:jc w:val="center"/>
              <w:rPr>
                <w:rFonts w:hint="eastAsia"/>
                <w:sz w:val="20"/>
                <w:szCs w:val="20"/>
              </w:rPr>
            </w:pPr>
            <w:r>
              <w:rPr>
                <w:rFonts w:hint="eastAsia"/>
                <w:sz w:val="20"/>
                <w:szCs w:val="20"/>
              </w:rPr>
              <w:t xml:space="preserve">    第二十九条　出租汽车经营者应当建立学员培训档案，将继续教育计划、继续教育师资情况、参培学员登记表等纳入档案管理，并接受出租汽车行政主管部门的监督检查。 </w:t>
            </w:r>
          </w:p>
        </w:tc>
        <w:tc>
          <w:tcPr>
            <w:tcW w:w="1035" w:type="dxa"/>
            <w:vAlign w:val="center"/>
          </w:tcPr>
          <w:p>
            <w:pPr>
              <w:jc w:val="center"/>
              <w:rPr>
                <w:rFonts w:hint="default"/>
                <w:sz w:val="20"/>
                <w:szCs w:val="20"/>
                <w:lang w:val="en-US" w:eastAsia="zh-CN"/>
              </w:rPr>
            </w:pPr>
            <w:r>
              <w:rPr>
                <w:rFonts w:hint="eastAsia"/>
                <w:sz w:val="20"/>
                <w:szCs w:val="20"/>
                <w:lang w:val="en-US" w:eastAsia="zh-CN"/>
              </w:rPr>
              <w:t>4</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dxa"/>
            <w:vAlign w:val="center"/>
          </w:tcPr>
          <w:p>
            <w:pPr>
              <w:jc w:val="center"/>
              <w:rPr>
                <w:rFonts w:hint="default"/>
                <w:sz w:val="20"/>
                <w:szCs w:val="20"/>
                <w:lang w:val="en-US" w:eastAsia="zh-CN"/>
              </w:rPr>
            </w:pPr>
            <w:r>
              <w:rPr>
                <w:rFonts w:hint="eastAsia"/>
                <w:sz w:val="20"/>
                <w:szCs w:val="20"/>
                <w:lang w:val="en-US" w:eastAsia="zh-CN"/>
              </w:rPr>
              <w:t>5</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对巡游出租汽车经营者经营行为、履行经营协议的监督检查</w:t>
            </w:r>
          </w:p>
        </w:tc>
        <w:tc>
          <w:tcPr>
            <w:tcW w:w="3945" w:type="dxa"/>
            <w:vAlign w:val="center"/>
          </w:tcPr>
          <w:p>
            <w:pPr>
              <w:jc w:val="center"/>
              <w:rPr>
                <w:rFonts w:hint="eastAsia"/>
                <w:sz w:val="20"/>
                <w:szCs w:val="20"/>
              </w:rPr>
            </w:pPr>
            <w:r>
              <w:rPr>
                <w:rFonts w:hint="eastAsia"/>
                <w:sz w:val="20"/>
                <w:szCs w:val="20"/>
              </w:rPr>
              <w:t>《巡游出租汽车经营服务管理规定》（2021年交通运输部令第15号）第四十一条 县级以上地方人民政府出租汽车行政主管部门应当对巡游出租汽车经营者履行经营协议情况进行监督检查，并按照规定对巡游出租汽车经营者和驾驶员进行服务质量信誉考核。</w:t>
            </w:r>
          </w:p>
        </w:tc>
        <w:tc>
          <w:tcPr>
            <w:tcW w:w="1035" w:type="dxa"/>
            <w:vAlign w:val="center"/>
          </w:tcPr>
          <w:p>
            <w:pPr>
              <w:jc w:val="center"/>
              <w:rPr>
                <w:rFonts w:hint="default"/>
                <w:sz w:val="20"/>
                <w:szCs w:val="20"/>
                <w:lang w:val="en-US" w:eastAsia="zh-CN"/>
              </w:rPr>
            </w:pPr>
            <w:r>
              <w:rPr>
                <w:rFonts w:hint="eastAsia"/>
                <w:sz w:val="20"/>
                <w:szCs w:val="20"/>
                <w:lang w:val="en-US" w:eastAsia="zh-CN"/>
              </w:rPr>
              <w:t>4</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6</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对机动车驾驶员培训机构不严格按照规定进行培训或者在培训结业证书发放时弄虚作假的监督检查；对未按照全国统一的教学大纲进行教学等的监督检查</w:t>
            </w:r>
          </w:p>
        </w:tc>
        <w:tc>
          <w:tcPr>
            <w:tcW w:w="3945" w:type="dxa"/>
            <w:vAlign w:val="center"/>
          </w:tcPr>
          <w:p>
            <w:pPr>
              <w:jc w:val="center"/>
              <w:rPr>
                <w:rFonts w:hint="eastAsia"/>
                <w:sz w:val="20"/>
                <w:szCs w:val="20"/>
              </w:rPr>
            </w:pPr>
            <w:r>
              <w:rPr>
                <w:rFonts w:hint="eastAsia"/>
                <w:sz w:val="20"/>
                <w:szCs w:val="20"/>
              </w:rPr>
              <w:t>【行政法规】《中华人民共和国道路运输条例》（国务院令</w:t>
            </w:r>
            <w:r>
              <w:rPr>
                <w:rFonts w:hint="eastAsia"/>
                <w:sz w:val="20"/>
                <w:szCs w:val="20"/>
                <w:lang w:eastAsia="zh-CN"/>
              </w:rPr>
              <w:t>第</w:t>
            </w:r>
            <w:bookmarkStart w:id="0" w:name="_GoBack"/>
            <w:bookmarkEnd w:id="0"/>
            <w:r>
              <w:rPr>
                <w:rFonts w:hint="eastAsia"/>
                <w:sz w:val="20"/>
                <w:szCs w:val="20"/>
              </w:rPr>
              <w:t>764号）</w:t>
            </w:r>
          </w:p>
          <w:p>
            <w:pPr>
              <w:jc w:val="center"/>
              <w:rPr>
                <w:rFonts w:hint="eastAsia"/>
                <w:sz w:val="20"/>
                <w:szCs w:val="20"/>
              </w:rPr>
            </w:pPr>
            <w:r>
              <w:rPr>
                <w:rFonts w:hint="eastAsia"/>
                <w:sz w:val="20"/>
                <w:szCs w:val="20"/>
              </w:rPr>
              <w:t xml:space="preserve">    第四十六条　机动车驾驶员培训机构应当按照国务院交通运输主管部门规定的教学大纲进行培训，确保培训质量。培训结业的，应当向参加培训的人员颁发培训结业证书。</w:t>
            </w:r>
          </w:p>
          <w:p>
            <w:pPr>
              <w:jc w:val="center"/>
              <w:rPr>
                <w:rFonts w:hint="eastAsia"/>
                <w:sz w:val="20"/>
                <w:szCs w:val="20"/>
              </w:rPr>
            </w:pPr>
            <w:r>
              <w:rPr>
                <w:rFonts w:hint="eastAsia"/>
                <w:sz w:val="20"/>
                <w:szCs w:val="20"/>
              </w:rPr>
              <w:t>【部门规章】《机动车驾驶员培训管理规定》（2022年交通运输部令第32号）</w:t>
            </w:r>
          </w:p>
          <w:p>
            <w:pPr>
              <w:jc w:val="center"/>
              <w:rPr>
                <w:rFonts w:hint="eastAsia"/>
                <w:sz w:val="20"/>
                <w:szCs w:val="20"/>
              </w:rPr>
            </w:pPr>
            <w:r>
              <w:rPr>
                <w:rFonts w:hint="eastAsia"/>
                <w:sz w:val="20"/>
                <w:szCs w:val="20"/>
              </w:rPr>
              <w:t xml:space="preserve">    第五条 交通运输部主管全国机动车驾驶员培训管理工作。</w:t>
            </w:r>
          </w:p>
          <w:p>
            <w:pPr>
              <w:jc w:val="center"/>
              <w:rPr>
                <w:rFonts w:hint="eastAsia"/>
                <w:sz w:val="20"/>
                <w:szCs w:val="20"/>
              </w:rPr>
            </w:pPr>
            <w:r>
              <w:rPr>
                <w:rFonts w:hint="eastAsia"/>
                <w:sz w:val="20"/>
                <w:szCs w:val="20"/>
              </w:rPr>
              <w:t>县级以上地方人民政府交通运输主管部门（以下简称交通运输主管部门）负责本行政区域内的机动车驾驶员培训管理工作。</w:t>
            </w:r>
          </w:p>
          <w:p>
            <w:pPr>
              <w:jc w:val="center"/>
              <w:rPr>
                <w:rFonts w:hint="eastAsia"/>
                <w:sz w:val="20"/>
                <w:szCs w:val="20"/>
              </w:rPr>
            </w:pPr>
            <w:r>
              <w:rPr>
                <w:rFonts w:hint="eastAsia"/>
                <w:sz w:val="20"/>
                <w:szCs w:val="20"/>
              </w:rPr>
              <w:t xml:space="preserve">    第三十二条 机动车驾驶员培训机构应当按照全国统一的教学大纲内容和学时要求，制定教学计划，开展培训教学活动。</w:t>
            </w:r>
          </w:p>
          <w:p>
            <w:pPr>
              <w:jc w:val="center"/>
              <w:rPr>
                <w:rFonts w:hint="eastAsia"/>
                <w:sz w:val="20"/>
                <w:szCs w:val="20"/>
              </w:rPr>
            </w:pPr>
            <w:r>
              <w:rPr>
                <w:rFonts w:hint="eastAsia"/>
                <w:sz w:val="20"/>
                <w:szCs w:val="20"/>
              </w:rPr>
              <w:t xml:space="preserve">    培训教学活动结束后，机动车驾驶员培训机构应当组织学员结业考核，向考核合格的学员颁发《机动车驾驶员培训结业证书》</w:t>
            </w:r>
          </w:p>
        </w:tc>
        <w:tc>
          <w:tcPr>
            <w:tcW w:w="1035" w:type="dxa"/>
            <w:vAlign w:val="center"/>
          </w:tcPr>
          <w:p>
            <w:pPr>
              <w:jc w:val="center"/>
              <w:rPr>
                <w:rFonts w:hint="default"/>
                <w:sz w:val="20"/>
                <w:szCs w:val="20"/>
                <w:lang w:val="en-US" w:eastAsia="zh-CN"/>
              </w:rPr>
            </w:pPr>
            <w:r>
              <w:rPr>
                <w:rFonts w:hint="eastAsia"/>
                <w:sz w:val="20"/>
                <w:szCs w:val="20"/>
                <w:lang w:val="en-US" w:eastAsia="zh-CN"/>
              </w:rPr>
              <w:t>1</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7</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tabs>
                <w:tab w:val="left" w:pos="509"/>
              </w:tabs>
              <w:jc w:val="left"/>
              <w:rPr>
                <w:rFonts w:hint="default"/>
                <w:sz w:val="20"/>
                <w:szCs w:val="20"/>
                <w:lang w:val="en-US" w:eastAsia="zh-CN"/>
              </w:rPr>
            </w:pPr>
            <w:r>
              <w:rPr>
                <w:rFonts w:hint="eastAsia"/>
                <w:sz w:val="20"/>
                <w:szCs w:val="20"/>
                <w:lang w:val="en-US" w:eastAsia="zh-CN"/>
              </w:rPr>
              <w:tab/>
            </w:r>
            <w:r>
              <w:rPr>
                <w:rFonts w:hint="eastAsia"/>
                <w:sz w:val="20"/>
                <w:szCs w:val="20"/>
                <w:lang w:val="en-US" w:eastAsia="zh-CN"/>
              </w:rPr>
              <w:t>对道路货物运输经营和货运站经营活动的监督检查</w:t>
            </w:r>
          </w:p>
        </w:tc>
        <w:tc>
          <w:tcPr>
            <w:tcW w:w="3945" w:type="dxa"/>
            <w:vAlign w:val="center"/>
          </w:tcPr>
          <w:p>
            <w:pPr>
              <w:jc w:val="center"/>
              <w:rPr>
                <w:rFonts w:hint="eastAsia"/>
                <w:sz w:val="20"/>
                <w:szCs w:val="20"/>
              </w:rPr>
            </w:pPr>
            <w:r>
              <w:rPr>
                <w:rFonts w:hint="eastAsia"/>
                <w:sz w:val="20"/>
                <w:szCs w:val="20"/>
              </w:rPr>
              <w:t xml:space="preserve">【规章】《道路货物运输及站场管理规定》（2023年交通运输部令第12号） </w:t>
            </w:r>
          </w:p>
          <w:p>
            <w:pPr>
              <w:jc w:val="center"/>
              <w:rPr>
                <w:rFonts w:hint="eastAsia"/>
                <w:sz w:val="20"/>
                <w:szCs w:val="20"/>
              </w:rPr>
            </w:pPr>
            <w:r>
              <w:rPr>
                <w:rFonts w:hint="eastAsia"/>
                <w:sz w:val="20"/>
                <w:szCs w:val="20"/>
              </w:rPr>
              <w:t xml:space="preserve">    第五条　交通运输部主管全国道路货物运输和货运站管理工作。</w:t>
            </w:r>
          </w:p>
          <w:p>
            <w:pPr>
              <w:jc w:val="center"/>
              <w:rPr>
                <w:rFonts w:hint="eastAsia"/>
                <w:sz w:val="20"/>
                <w:szCs w:val="20"/>
              </w:rPr>
            </w:pPr>
            <w:r>
              <w:rPr>
                <w:rFonts w:hint="eastAsia"/>
                <w:sz w:val="20"/>
                <w:szCs w:val="20"/>
              </w:rPr>
              <w:t>县级以上地方人民政府交通运输主管部门（以下简称交通运输主管部门）负责本行政区域的道路货物运输和货运站管理工作。</w:t>
            </w:r>
          </w:p>
          <w:p>
            <w:pPr>
              <w:jc w:val="center"/>
              <w:rPr>
                <w:rFonts w:hint="eastAsia"/>
                <w:sz w:val="20"/>
                <w:szCs w:val="20"/>
              </w:rPr>
            </w:pPr>
            <w:r>
              <w:rPr>
                <w:rFonts w:hint="eastAsia"/>
                <w:sz w:val="20"/>
                <w:szCs w:val="20"/>
              </w:rPr>
              <w:t xml:space="preserve">    第四十九条 交通运输主管部门应当加强对道路货物运输经营和货运站经营活动的监督检查。交通运输主管部门工作人员应当严格按照职责权限和法定程序进行监督检查。</w:t>
            </w:r>
          </w:p>
        </w:tc>
        <w:tc>
          <w:tcPr>
            <w:tcW w:w="1035" w:type="dxa"/>
            <w:vAlign w:val="center"/>
          </w:tcPr>
          <w:p>
            <w:pPr>
              <w:jc w:val="center"/>
              <w:rPr>
                <w:rFonts w:hint="default"/>
                <w:sz w:val="20"/>
                <w:szCs w:val="20"/>
                <w:lang w:val="en-US" w:eastAsia="zh-CN"/>
              </w:rPr>
            </w:pPr>
            <w:r>
              <w:rPr>
                <w:rFonts w:hint="eastAsia"/>
                <w:sz w:val="20"/>
                <w:szCs w:val="20"/>
                <w:lang w:val="en-US" w:eastAsia="zh-CN"/>
              </w:rPr>
              <w:t>2</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8</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对驾培机构未如实填写培训记录等的监督检查</w:t>
            </w:r>
          </w:p>
        </w:tc>
        <w:tc>
          <w:tcPr>
            <w:tcW w:w="3945" w:type="dxa"/>
            <w:vAlign w:val="center"/>
          </w:tcPr>
          <w:p>
            <w:pPr>
              <w:jc w:val="center"/>
              <w:rPr>
                <w:rFonts w:hint="eastAsia"/>
                <w:sz w:val="20"/>
                <w:szCs w:val="20"/>
              </w:rPr>
            </w:pPr>
            <w:r>
              <w:rPr>
                <w:rFonts w:hint="eastAsia"/>
                <w:sz w:val="20"/>
                <w:szCs w:val="20"/>
              </w:rPr>
              <w:t>【地方性法规】《山西省道路运输条例》 </w:t>
            </w:r>
          </w:p>
          <w:p>
            <w:pPr>
              <w:jc w:val="center"/>
              <w:rPr>
                <w:rFonts w:hint="eastAsia"/>
                <w:sz w:val="20"/>
                <w:szCs w:val="20"/>
              </w:rPr>
            </w:pPr>
            <w:r>
              <w:rPr>
                <w:rFonts w:hint="eastAsia"/>
                <w:sz w:val="20"/>
                <w:szCs w:val="20"/>
              </w:rPr>
              <w:t xml:space="preserve">    第二十五条 机动车驾驶员培训机构应当按照全国统一的教学大纲内容和学时要求开展培训，并如实填写培训记录。</w:t>
            </w:r>
          </w:p>
          <w:p>
            <w:pPr>
              <w:jc w:val="center"/>
              <w:rPr>
                <w:rFonts w:hint="eastAsia"/>
                <w:sz w:val="20"/>
                <w:szCs w:val="20"/>
              </w:rPr>
            </w:pPr>
            <w:r>
              <w:rPr>
                <w:rFonts w:hint="eastAsia"/>
                <w:sz w:val="20"/>
                <w:szCs w:val="20"/>
              </w:rPr>
              <w:t xml:space="preserve">《机动车驾驶员培训管理规定》（2022年交通部令第32号） </w:t>
            </w:r>
          </w:p>
          <w:p>
            <w:pPr>
              <w:jc w:val="center"/>
              <w:rPr>
                <w:rFonts w:hint="eastAsia"/>
                <w:sz w:val="20"/>
                <w:szCs w:val="20"/>
              </w:rPr>
            </w:pPr>
            <w:r>
              <w:rPr>
                <w:rFonts w:hint="eastAsia"/>
                <w:sz w:val="20"/>
                <w:szCs w:val="20"/>
              </w:rPr>
              <w:t xml:space="preserve">    第三十九条 机动车驾驶员培训机构应当按照有关规定，向交通运输主管部门报送《培训记录》以及有关统计资料等信息。</w:t>
            </w:r>
          </w:p>
          <w:p>
            <w:pPr>
              <w:jc w:val="center"/>
              <w:rPr>
                <w:rFonts w:hint="eastAsia"/>
                <w:sz w:val="20"/>
                <w:szCs w:val="20"/>
              </w:rPr>
            </w:pPr>
            <w:r>
              <w:rPr>
                <w:rFonts w:hint="eastAsia"/>
                <w:sz w:val="20"/>
                <w:szCs w:val="20"/>
              </w:rPr>
              <w:t xml:space="preserve">    第四十条 交通运输主管部门应当根据机动车驾驶员培训机构执行教学大纲、颁发《结业证书》等情况，对《培训记录》及有关资料进行严格审查。</w:t>
            </w:r>
          </w:p>
        </w:tc>
        <w:tc>
          <w:tcPr>
            <w:tcW w:w="1035" w:type="dxa"/>
            <w:vAlign w:val="center"/>
          </w:tcPr>
          <w:p>
            <w:pPr>
              <w:jc w:val="center"/>
              <w:rPr>
                <w:rFonts w:hint="default"/>
                <w:sz w:val="20"/>
                <w:szCs w:val="20"/>
                <w:lang w:val="en-US" w:eastAsia="zh-CN"/>
              </w:rPr>
            </w:pPr>
            <w:r>
              <w:rPr>
                <w:rFonts w:hint="eastAsia"/>
                <w:sz w:val="20"/>
                <w:szCs w:val="20"/>
                <w:lang w:val="en-US" w:eastAsia="zh-CN"/>
              </w:rPr>
              <w:t>1</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9</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对驾培机构未在核定的教学场地从事驾驶培训经营活动等的监督检查</w:t>
            </w:r>
          </w:p>
        </w:tc>
        <w:tc>
          <w:tcPr>
            <w:tcW w:w="3945" w:type="dxa"/>
            <w:vAlign w:val="center"/>
          </w:tcPr>
          <w:p>
            <w:pPr>
              <w:jc w:val="center"/>
              <w:rPr>
                <w:rFonts w:hint="eastAsia"/>
                <w:sz w:val="20"/>
                <w:szCs w:val="20"/>
              </w:rPr>
            </w:pPr>
            <w:r>
              <w:rPr>
                <w:rFonts w:hint="eastAsia"/>
                <w:sz w:val="20"/>
                <w:szCs w:val="20"/>
              </w:rPr>
              <w:t>【地方性法规】《山西省道路运输条例》</w:t>
            </w:r>
          </w:p>
          <w:p>
            <w:pPr>
              <w:jc w:val="center"/>
              <w:rPr>
                <w:rFonts w:hint="eastAsia"/>
                <w:sz w:val="20"/>
                <w:szCs w:val="20"/>
              </w:rPr>
            </w:pPr>
            <w:r>
              <w:rPr>
                <w:rFonts w:hint="eastAsia"/>
                <w:sz w:val="20"/>
                <w:szCs w:val="20"/>
              </w:rPr>
              <w:t xml:space="preserve">    第二十六条 机动车驾驶员培训机构在道路上培训的，应当按照公安机关交通管理部门指定的路线、时间进行。</w:t>
            </w:r>
          </w:p>
          <w:p>
            <w:pPr>
              <w:jc w:val="center"/>
              <w:rPr>
                <w:rFonts w:hint="eastAsia"/>
                <w:sz w:val="20"/>
                <w:szCs w:val="20"/>
              </w:rPr>
            </w:pPr>
            <w:r>
              <w:rPr>
                <w:rFonts w:hint="eastAsia"/>
                <w:sz w:val="20"/>
                <w:szCs w:val="20"/>
              </w:rPr>
              <w:t xml:space="preserve">《机动车驾驶员培训管理规定》（2022年交通部令第32号） </w:t>
            </w:r>
          </w:p>
          <w:p>
            <w:pPr>
              <w:jc w:val="center"/>
              <w:rPr>
                <w:rFonts w:hint="eastAsia"/>
                <w:sz w:val="20"/>
                <w:szCs w:val="20"/>
              </w:rPr>
            </w:pPr>
            <w:r>
              <w:rPr>
                <w:rFonts w:hint="eastAsia"/>
                <w:sz w:val="20"/>
                <w:szCs w:val="20"/>
              </w:rPr>
              <w:t xml:space="preserve">    第二十八条 机动车驾驶员培训机构应当在备案地开展培训业务，不得采取异地培训、恶意压价、欺骗学员等不正当手段开展经营活动，不得允许社会车辆以其名义开展机动车驾驶员培训经营活动。</w:t>
            </w:r>
          </w:p>
          <w:p>
            <w:pPr>
              <w:jc w:val="center"/>
              <w:rPr>
                <w:rFonts w:hint="eastAsia"/>
                <w:sz w:val="20"/>
                <w:szCs w:val="20"/>
              </w:rPr>
            </w:pPr>
            <w:r>
              <w:rPr>
                <w:rFonts w:hint="eastAsia"/>
                <w:sz w:val="20"/>
                <w:szCs w:val="20"/>
              </w:rPr>
              <w:t xml:space="preserve">    第三十七条 机动车驾驶员培训机构应当在其备案的教练场地开展基础和场地驾驶培训。</w:t>
            </w:r>
          </w:p>
          <w:p>
            <w:pPr>
              <w:jc w:val="center"/>
              <w:rPr>
                <w:rFonts w:hint="eastAsia"/>
                <w:sz w:val="20"/>
                <w:szCs w:val="20"/>
              </w:rPr>
            </w:pPr>
            <w:r>
              <w:rPr>
                <w:rFonts w:hint="eastAsia"/>
                <w:sz w:val="20"/>
                <w:szCs w:val="20"/>
              </w:rPr>
              <w:t xml:space="preserve">    第四十二条 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p>
          <w:p>
            <w:pPr>
              <w:jc w:val="center"/>
              <w:rPr>
                <w:rFonts w:hint="eastAsia"/>
                <w:sz w:val="20"/>
                <w:szCs w:val="20"/>
              </w:rPr>
            </w:pPr>
          </w:p>
        </w:tc>
        <w:tc>
          <w:tcPr>
            <w:tcW w:w="1035" w:type="dxa"/>
            <w:vAlign w:val="center"/>
          </w:tcPr>
          <w:p>
            <w:pPr>
              <w:jc w:val="center"/>
              <w:rPr>
                <w:rFonts w:hint="default"/>
                <w:sz w:val="20"/>
                <w:szCs w:val="20"/>
                <w:lang w:val="en-US" w:eastAsia="zh-CN"/>
              </w:rPr>
            </w:pPr>
            <w:r>
              <w:rPr>
                <w:rFonts w:hint="eastAsia"/>
                <w:sz w:val="20"/>
                <w:szCs w:val="20"/>
                <w:lang w:val="en-US" w:eastAsia="zh-CN"/>
              </w:rPr>
              <w:t>1</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10</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对道路旅客运输企业的检查</w:t>
            </w:r>
          </w:p>
        </w:tc>
        <w:tc>
          <w:tcPr>
            <w:tcW w:w="3945" w:type="dxa"/>
            <w:vAlign w:val="center"/>
          </w:tcPr>
          <w:p>
            <w:pPr>
              <w:jc w:val="center"/>
              <w:rPr>
                <w:rFonts w:hint="eastAsia"/>
                <w:sz w:val="20"/>
                <w:szCs w:val="20"/>
              </w:rPr>
            </w:pPr>
            <w:r>
              <w:rPr>
                <w:rFonts w:hint="eastAsia"/>
                <w:sz w:val="20"/>
                <w:szCs w:val="20"/>
              </w:rPr>
              <w:t>《道路旅客运输及客运站管理规定》（2023年交通运输部令第18号）</w:t>
            </w:r>
          </w:p>
          <w:p>
            <w:pPr>
              <w:jc w:val="center"/>
              <w:rPr>
                <w:rFonts w:hint="eastAsia"/>
                <w:sz w:val="20"/>
                <w:szCs w:val="20"/>
              </w:rPr>
            </w:pPr>
            <w:r>
              <w:rPr>
                <w:rFonts w:hint="eastAsia"/>
                <w:sz w:val="20"/>
                <w:szCs w:val="20"/>
              </w:rPr>
              <w:t xml:space="preserve">    第八十二条　交通运输主管部门应当加强对道路客运和客运站经营活动的监督检查。</w:t>
            </w:r>
          </w:p>
          <w:p>
            <w:pPr>
              <w:jc w:val="center"/>
              <w:rPr>
                <w:rFonts w:hint="eastAsia"/>
                <w:sz w:val="20"/>
                <w:szCs w:val="20"/>
              </w:rPr>
            </w:pPr>
            <w:r>
              <w:rPr>
                <w:rFonts w:hint="eastAsia"/>
                <w:sz w:val="20"/>
                <w:szCs w:val="20"/>
              </w:rPr>
              <w:t xml:space="preserve">    第八十五条　交通运输主管部门的工作人员实施监督检查时，应当有2名以上人员参加，并向当事人出示合法有效的交通运输行政执法证件。</w:t>
            </w:r>
          </w:p>
          <w:p>
            <w:pPr>
              <w:jc w:val="center"/>
              <w:rPr>
                <w:rFonts w:hint="eastAsia"/>
                <w:sz w:val="20"/>
                <w:szCs w:val="20"/>
              </w:rPr>
            </w:pPr>
            <w:r>
              <w:rPr>
                <w:rFonts w:hint="eastAsia"/>
                <w:sz w:val="20"/>
                <w:szCs w:val="20"/>
              </w:rPr>
              <w:t xml:space="preserve">    第八十六条　交通运输主管部门的工作人员可以向被检查单位和个人了解情况，查阅和复制有关材料，但应当保守被调查单位和个人的商业秘密。</w:t>
            </w:r>
          </w:p>
          <w:p>
            <w:pPr>
              <w:jc w:val="center"/>
              <w:rPr>
                <w:rFonts w:hint="eastAsia"/>
                <w:sz w:val="20"/>
                <w:szCs w:val="20"/>
              </w:rPr>
            </w:pPr>
            <w:r>
              <w:rPr>
                <w:rFonts w:hint="eastAsia"/>
                <w:sz w:val="20"/>
                <w:szCs w:val="20"/>
              </w:rPr>
              <w:t>被监督检查的单位和个人应当接受交通运输主管部门及其工作人员依法实施的监督检查，如实提供有关资料或者说明情况。</w:t>
            </w:r>
          </w:p>
        </w:tc>
        <w:tc>
          <w:tcPr>
            <w:tcW w:w="1035" w:type="dxa"/>
            <w:vAlign w:val="center"/>
          </w:tcPr>
          <w:p>
            <w:pPr>
              <w:jc w:val="center"/>
              <w:rPr>
                <w:rFonts w:hint="default"/>
                <w:sz w:val="20"/>
                <w:szCs w:val="20"/>
                <w:lang w:val="en-US" w:eastAsia="zh-CN"/>
              </w:rPr>
            </w:pPr>
            <w:r>
              <w:rPr>
                <w:rFonts w:hint="eastAsia"/>
                <w:sz w:val="20"/>
                <w:szCs w:val="20"/>
                <w:lang w:val="en-US" w:eastAsia="zh-CN"/>
              </w:rPr>
              <w:t>4</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11</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eastAsia"/>
                <w:sz w:val="20"/>
                <w:szCs w:val="20"/>
                <w:lang w:val="en-US" w:eastAsia="zh-CN"/>
              </w:rPr>
              <w:t>对</w:t>
            </w:r>
            <w:r>
              <w:rPr>
                <w:rFonts w:hint="default"/>
                <w:sz w:val="20"/>
                <w:szCs w:val="20"/>
                <w:lang w:val="en-US" w:eastAsia="zh-CN"/>
              </w:rPr>
              <w:t>维修企业备案事项的监督检查</w:t>
            </w:r>
          </w:p>
        </w:tc>
        <w:tc>
          <w:tcPr>
            <w:tcW w:w="3945" w:type="dxa"/>
            <w:vAlign w:val="center"/>
          </w:tcPr>
          <w:p>
            <w:pPr>
              <w:jc w:val="center"/>
              <w:rPr>
                <w:rFonts w:hint="eastAsia"/>
                <w:sz w:val="20"/>
                <w:szCs w:val="20"/>
              </w:rPr>
            </w:pPr>
            <w:r>
              <w:rPr>
                <w:rFonts w:hint="eastAsia"/>
                <w:sz w:val="20"/>
                <w:szCs w:val="20"/>
              </w:rPr>
              <w:t>《机动车维修管理规定》（2023年交通运输部令第14号）</w:t>
            </w:r>
          </w:p>
          <w:p>
            <w:pPr>
              <w:jc w:val="center"/>
              <w:rPr>
                <w:rFonts w:hint="eastAsia"/>
                <w:sz w:val="20"/>
                <w:szCs w:val="20"/>
              </w:rPr>
            </w:pPr>
            <w:r>
              <w:rPr>
                <w:rFonts w:hint="eastAsia"/>
                <w:sz w:val="20"/>
                <w:szCs w:val="20"/>
              </w:rPr>
              <w:t xml:space="preserve">    第四十五条 交通运输主管部门应当加强对机动车维修经营活动的监督检查。</w:t>
            </w:r>
          </w:p>
          <w:p>
            <w:pPr>
              <w:jc w:val="center"/>
              <w:rPr>
                <w:rFonts w:hint="eastAsia"/>
                <w:sz w:val="20"/>
                <w:szCs w:val="20"/>
              </w:rPr>
            </w:pPr>
            <w:r>
              <w:rPr>
                <w:rFonts w:hint="eastAsia"/>
                <w:sz w:val="20"/>
                <w:szCs w:val="20"/>
              </w:rPr>
              <w:t>交通运输主管部门应当依法履行对维修经营者的监管职责，对维修经营者是否依法备案或者备案事项是否属实进行监督检查。</w:t>
            </w:r>
          </w:p>
        </w:tc>
        <w:tc>
          <w:tcPr>
            <w:tcW w:w="1035" w:type="dxa"/>
            <w:vAlign w:val="center"/>
          </w:tcPr>
          <w:p>
            <w:pPr>
              <w:jc w:val="center"/>
              <w:rPr>
                <w:rFonts w:hint="default"/>
                <w:sz w:val="20"/>
                <w:szCs w:val="20"/>
                <w:lang w:val="en-US" w:eastAsia="zh-CN"/>
              </w:rPr>
            </w:pPr>
            <w:r>
              <w:rPr>
                <w:rFonts w:hint="eastAsia"/>
                <w:sz w:val="20"/>
                <w:szCs w:val="20"/>
                <w:lang w:val="en-US" w:eastAsia="zh-CN"/>
              </w:rPr>
              <w:t>1</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12</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维修企业经营行为的监督检查</w:t>
            </w:r>
          </w:p>
        </w:tc>
        <w:tc>
          <w:tcPr>
            <w:tcW w:w="3945" w:type="dxa"/>
            <w:vAlign w:val="center"/>
          </w:tcPr>
          <w:p>
            <w:pPr>
              <w:jc w:val="center"/>
              <w:rPr>
                <w:rFonts w:hint="eastAsia"/>
                <w:sz w:val="20"/>
                <w:szCs w:val="20"/>
              </w:rPr>
            </w:pPr>
            <w:r>
              <w:rPr>
                <w:rFonts w:hint="eastAsia"/>
                <w:sz w:val="20"/>
                <w:szCs w:val="20"/>
              </w:rPr>
              <w:t>《机动车维修管理规定》（2023年交通运输部令第14号）</w:t>
            </w:r>
          </w:p>
          <w:p>
            <w:pPr>
              <w:jc w:val="center"/>
              <w:rPr>
                <w:rFonts w:hint="eastAsia"/>
                <w:sz w:val="20"/>
                <w:szCs w:val="20"/>
              </w:rPr>
            </w:pPr>
            <w:r>
              <w:rPr>
                <w:rFonts w:hint="eastAsia"/>
                <w:sz w:val="20"/>
                <w:szCs w:val="20"/>
              </w:rPr>
              <w:t xml:space="preserve">    第四十五条  交通运输主管部门应当加强对机动车维修经营活动的监督检查。</w:t>
            </w:r>
          </w:p>
          <w:p>
            <w:pPr>
              <w:jc w:val="center"/>
              <w:rPr>
                <w:rFonts w:hint="eastAsia"/>
                <w:sz w:val="20"/>
                <w:szCs w:val="20"/>
              </w:rPr>
            </w:pPr>
            <w:r>
              <w:rPr>
                <w:rFonts w:hint="eastAsia"/>
                <w:sz w:val="20"/>
                <w:szCs w:val="20"/>
              </w:rPr>
              <w:t xml:space="preserve">    第五十三条  违反本规定，有下列行为之一的，由交通运输主管部门责令其限期整改：</w:t>
            </w:r>
          </w:p>
          <w:p>
            <w:pPr>
              <w:jc w:val="center"/>
              <w:rPr>
                <w:rFonts w:hint="eastAsia"/>
                <w:sz w:val="20"/>
                <w:szCs w:val="20"/>
              </w:rPr>
            </w:pPr>
            <w:r>
              <w:rPr>
                <w:rFonts w:hint="eastAsia"/>
                <w:sz w:val="20"/>
                <w:szCs w:val="20"/>
              </w:rPr>
              <w:t xml:space="preserve">    （一）机动车维修经营者未按照规定执行机动车维修质量保证期制度的；</w:t>
            </w:r>
          </w:p>
          <w:p>
            <w:pPr>
              <w:jc w:val="center"/>
              <w:rPr>
                <w:rFonts w:hint="eastAsia"/>
                <w:sz w:val="20"/>
                <w:szCs w:val="20"/>
              </w:rPr>
            </w:pPr>
            <w:r>
              <w:rPr>
                <w:rFonts w:hint="eastAsia"/>
                <w:sz w:val="20"/>
                <w:szCs w:val="20"/>
              </w:rPr>
              <w:t xml:space="preserve">    （二）机动车维修经营者未按照有关技术规范进行维修作业的；</w:t>
            </w:r>
          </w:p>
          <w:p>
            <w:pPr>
              <w:jc w:val="center"/>
              <w:rPr>
                <w:rFonts w:hint="eastAsia"/>
                <w:sz w:val="20"/>
                <w:szCs w:val="20"/>
              </w:rPr>
            </w:pPr>
            <w:r>
              <w:rPr>
                <w:rFonts w:hint="eastAsia"/>
                <w:sz w:val="20"/>
                <w:szCs w:val="20"/>
              </w:rPr>
              <w:t xml:space="preserve">    （三）伪造、转借、倒卖机动车维修竣工出厂合格证的；</w:t>
            </w:r>
          </w:p>
          <w:p>
            <w:pPr>
              <w:jc w:val="center"/>
              <w:rPr>
                <w:rFonts w:hint="eastAsia"/>
                <w:sz w:val="20"/>
                <w:szCs w:val="20"/>
              </w:rPr>
            </w:pPr>
            <w:r>
              <w:rPr>
                <w:rFonts w:hint="eastAsia"/>
                <w:sz w:val="20"/>
                <w:szCs w:val="20"/>
              </w:rPr>
              <w:t xml:space="preserve">    （四）机动车维修经营者只收费不维修或者虚列维修作业项目的；</w:t>
            </w:r>
          </w:p>
          <w:p>
            <w:pPr>
              <w:jc w:val="center"/>
              <w:rPr>
                <w:rFonts w:hint="eastAsia"/>
                <w:sz w:val="20"/>
                <w:szCs w:val="20"/>
              </w:rPr>
            </w:pPr>
            <w:r>
              <w:rPr>
                <w:rFonts w:hint="eastAsia"/>
                <w:sz w:val="20"/>
                <w:szCs w:val="20"/>
              </w:rPr>
              <w:t xml:space="preserve">    （五）机动车维修经营者未在经营场所醒目位置悬挂机动车维修标志牌的；</w:t>
            </w:r>
          </w:p>
          <w:p>
            <w:pPr>
              <w:jc w:val="center"/>
              <w:rPr>
                <w:rFonts w:hint="eastAsia"/>
                <w:sz w:val="20"/>
                <w:szCs w:val="20"/>
              </w:rPr>
            </w:pPr>
            <w:r>
              <w:rPr>
                <w:rFonts w:hint="eastAsia"/>
                <w:sz w:val="20"/>
                <w:szCs w:val="20"/>
              </w:rPr>
              <w:t xml:space="preserve">    （六）机动车维修经营者未在经营场所公布收费项目、工时定额和工时单价的；</w:t>
            </w:r>
          </w:p>
          <w:p>
            <w:pPr>
              <w:jc w:val="center"/>
              <w:rPr>
                <w:rFonts w:hint="eastAsia"/>
                <w:sz w:val="20"/>
                <w:szCs w:val="20"/>
              </w:rPr>
            </w:pPr>
            <w:r>
              <w:rPr>
                <w:rFonts w:hint="eastAsia"/>
                <w:sz w:val="20"/>
                <w:szCs w:val="20"/>
              </w:rPr>
              <w:t xml:space="preserve">    （七）机动车维修经营者超出公布的结算工时定额、结算工时单价向托修方收费的；</w:t>
            </w:r>
          </w:p>
          <w:p>
            <w:pPr>
              <w:jc w:val="center"/>
              <w:rPr>
                <w:rFonts w:hint="eastAsia"/>
                <w:sz w:val="20"/>
                <w:szCs w:val="20"/>
              </w:rPr>
            </w:pPr>
            <w:r>
              <w:rPr>
                <w:rFonts w:hint="eastAsia"/>
                <w:sz w:val="20"/>
                <w:szCs w:val="20"/>
              </w:rPr>
              <w:t xml:space="preserve">    （八）机动车维修经营者未按规定建立机动车维修档案并实行档案电子化管理，或者未及时上传维修电子数据记录至国家有关汽车维修电子健康档案系统的。</w:t>
            </w:r>
          </w:p>
        </w:tc>
        <w:tc>
          <w:tcPr>
            <w:tcW w:w="1035" w:type="dxa"/>
            <w:vAlign w:val="center"/>
          </w:tcPr>
          <w:p>
            <w:pPr>
              <w:jc w:val="center"/>
              <w:rPr>
                <w:rFonts w:hint="default"/>
                <w:sz w:val="20"/>
                <w:szCs w:val="20"/>
                <w:lang w:val="en-US" w:eastAsia="zh-CN"/>
              </w:rPr>
            </w:pPr>
            <w:r>
              <w:rPr>
                <w:rFonts w:hint="eastAsia"/>
                <w:sz w:val="20"/>
                <w:szCs w:val="20"/>
                <w:lang w:val="en-US" w:eastAsia="zh-CN"/>
              </w:rPr>
              <w:t>1</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13</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对县级人民政府公示的源头单位的治超工作进行监督检查；不属于本部门职权范围的，及时移送 有关行政机关</w:t>
            </w:r>
          </w:p>
        </w:tc>
        <w:tc>
          <w:tcPr>
            <w:tcW w:w="3945" w:type="dxa"/>
            <w:vAlign w:val="center"/>
          </w:tcPr>
          <w:p>
            <w:pPr>
              <w:jc w:val="center"/>
              <w:rPr>
                <w:rFonts w:hint="eastAsia"/>
                <w:sz w:val="20"/>
                <w:szCs w:val="20"/>
              </w:rPr>
            </w:pPr>
            <w:r>
              <w:rPr>
                <w:rFonts w:hint="eastAsia"/>
                <w:sz w:val="20"/>
                <w:szCs w:val="20"/>
              </w:rPr>
              <w:t>《山西省道路运输条例》</w:t>
            </w:r>
          </w:p>
          <w:p>
            <w:pPr>
              <w:jc w:val="center"/>
              <w:rPr>
                <w:rFonts w:hint="eastAsia"/>
                <w:sz w:val="20"/>
                <w:szCs w:val="20"/>
              </w:rPr>
            </w:pPr>
            <w:r>
              <w:rPr>
                <w:rFonts w:hint="eastAsia"/>
                <w:sz w:val="20"/>
                <w:szCs w:val="20"/>
              </w:rPr>
              <w:t xml:space="preserve">    第四十一条 交通运输主管部门应当加强对政府公布的货物运输源头单位的监督检查，通过巡查、技术监控等方式督促其落实合法装载的责任，制止违法超限超载运输车辆驶出站（场）。</w:t>
            </w:r>
          </w:p>
          <w:p>
            <w:pPr>
              <w:jc w:val="center"/>
              <w:rPr>
                <w:rFonts w:hint="eastAsia"/>
                <w:sz w:val="20"/>
                <w:szCs w:val="20"/>
              </w:rPr>
            </w:pPr>
            <w:r>
              <w:rPr>
                <w:rFonts w:hint="eastAsia"/>
                <w:sz w:val="20"/>
                <w:szCs w:val="20"/>
              </w:rPr>
              <w:t>【规章】《超限运输车辆行驶公路管理规定》（2021年交通运输部令第12号）</w:t>
            </w:r>
          </w:p>
          <w:p>
            <w:pPr>
              <w:jc w:val="center"/>
              <w:rPr>
                <w:rFonts w:hint="eastAsia"/>
                <w:sz w:val="20"/>
                <w:szCs w:val="20"/>
              </w:rPr>
            </w:pPr>
            <w:r>
              <w:rPr>
                <w:rFonts w:hint="eastAsia"/>
                <w:sz w:val="20"/>
                <w:szCs w:val="20"/>
              </w:rPr>
              <w:t xml:space="preserve">    第三十一条　道路运输管理机构应当加强对政府公布的重点货运源头单位的监督检查。通过巡查、技术监控等方式督促其落实监督车辆合法装载的责任，制止违法超限运输车辆出场（站）。</w:t>
            </w:r>
          </w:p>
          <w:p>
            <w:pPr>
              <w:jc w:val="center"/>
              <w:rPr>
                <w:rFonts w:hint="eastAsia"/>
                <w:sz w:val="20"/>
                <w:szCs w:val="20"/>
              </w:rPr>
            </w:pPr>
            <w:r>
              <w:rPr>
                <w:rFonts w:hint="eastAsia"/>
                <w:sz w:val="20"/>
                <w:szCs w:val="20"/>
              </w:rPr>
              <w:t>【规章】《山西省治理道路货物运输源头超限超载办法》（省政府301号令）</w:t>
            </w:r>
          </w:p>
          <w:p>
            <w:pPr>
              <w:jc w:val="center"/>
              <w:rPr>
                <w:rFonts w:hint="eastAsia"/>
                <w:sz w:val="20"/>
                <w:szCs w:val="20"/>
              </w:rPr>
            </w:pPr>
            <w:r>
              <w:rPr>
                <w:rFonts w:hint="eastAsia"/>
                <w:sz w:val="20"/>
                <w:szCs w:val="20"/>
              </w:rPr>
              <w:t xml:space="preserve">    第五条 县级以上人民政府交通运输主管部门对县级人民政府公示的源头单位的治超工作进行监督管理，对源头单位的违法超限超载行为进行查处。</w:t>
            </w:r>
          </w:p>
          <w:p>
            <w:pPr>
              <w:jc w:val="center"/>
              <w:rPr>
                <w:rFonts w:hint="eastAsia"/>
                <w:sz w:val="20"/>
                <w:szCs w:val="20"/>
              </w:rPr>
            </w:pPr>
            <w:r>
              <w:rPr>
                <w:rFonts w:hint="eastAsia"/>
                <w:sz w:val="20"/>
                <w:szCs w:val="20"/>
              </w:rPr>
              <w:t xml:space="preserve">    第十四条 源头治超监督检查人员应当书面记录检查的时间、地点、内容、发现的问题及其处理情况，并由检查人员和被检查单位的相关负责人签字；被检查单位拒绝签字的，检查人员应当将情况记录在案，并向主管部门报告。</w:t>
            </w:r>
          </w:p>
        </w:tc>
        <w:tc>
          <w:tcPr>
            <w:tcW w:w="1035" w:type="dxa"/>
            <w:vAlign w:val="center"/>
          </w:tcPr>
          <w:p>
            <w:pPr>
              <w:jc w:val="center"/>
              <w:rPr>
                <w:rFonts w:hint="default"/>
                <w:sz w:val="20"/>
                <w:szCs w:val="20"/>
                <w:lang w:val="en-US" w:eastAsia="zh-CN"/>
              </w:rPr>
            </w:pPr>
            <w:r>
              <w:rPr>
                <w:rFonts w:hint="eastAsia"/>
                <w:sz w:val="20"/>
                <w:szCs w:val="20"/>
                <w:lang w:val="en-US" w:eastAsia="zh-CN"/>
              </w:rPr>
              <w:t>24</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14</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eastAsia"/>
                <w:sz w:val="20"/>
                <w:szCs w:val="20"/>
                <w:lang w:val="en-US" w:eastAsia="zh-CN"/>
              </w:rPr>
              <w:t>对</w:t>
            </w:r>
            <w:r>
              <w:rPr>
                <w:rFonts w:hint="default"/>
                <w:sz w:val="20"/>
                <w:szCs w:val="20"/>
                <w:lang w:val="en-US" w:eastAsia="zh-CN"/>
              </w:rPr>
              <w:t>客运站经营活动监督检查</w:t>
            </w:r>
          </w:p>
        </w:tc>
        <w:tc>
          <w:tcPr>
            <w:tcW w:w="3945" w:type="dxa"/>
            <w:vAlign w:val="center"/>
          </w:tcPr>
          <w:p>
            <w:pPr>
              <w:jc w:val="center"/>
              <w:rPr>
                <w:rFonts w:hint="eastAsia"/>
                <w:sz w:val="20"/>
                <w:szCs w:val="20"/>
              </w:rPr>
            </w:pPr>
            <w:r>
              <w:rPr>
                <w:rFonts w:hint="eastAsia"/>
                <w:sz w:val="20"/>
                <w:szCs w:val="20"/>
              </w:rPr>
              <w:t>《中华人民共和国道路运输条例》（国务院令764号）</w:t>
            </w:r>
          </w:p>
          <w:p>
            <w:pPr>
              <w:jc w:val="center"/>
              <w:rPr>
                <w:rFonts w:hint="eastAsia"/>
                <w:sz w:val="20"/>
                <w:szCs w:val="20"/>
              </w:rPr>
            </w:pPr>
            <w:r>
              <w:rPr>
                <w:rFonts w:hint="eastAsia"/>
                <w:sz w:val="20"/>
                <w:szCs w:val="20"/>
              </w:rPr>
              <w:t xml:space="preserve">    第四十条　道路运输站（场）经营者应当对出站的车辆进行安全检查，禁止无证经营的车辆进站从事经营活动，防止超载车辆或者未经安全检查的车辆出站。</w:t>
            </w:r>
          </w:p>
          <w:p>
            <w:pPr>
              <w:jc w:val="center"/>
              <w:rPr>
                <w:rFonts w:hint="eastAsia"/>
                <w:sz w:val="20"/>
                <w:szCs w:val="20"/>
              </w:rPr>
            </w:pPr>
            <w:r>
              <w:rPr>
                <w:rFonts w:hint="eastAsia"/>
                <w:sz w:val="20"/>
                <w:szCs w:val="20"/>
              </w:rPr>
              <w:t>道路运输站（场）经营者应当公平对待使用站（场）的客运经营者和货运经营者，无正当理由不得拒绝道路运输车辆进站从事经营活动。</w:t>
            </w:r>
          </w:p>
          <w:p>
            <w:pPr>
              <w:jc w:val="center"/>
              <w:rPr>
                <w:rFonts w:hint="eastAsia"/>
                <w:sz w:val="20"/>
                <w:szCs w:val="20"/>
              </w:rPr>
            </w:pPr>
            <w:r>
              <w:rPr>
                <w:rFonts w:hint="eastAsia"/>
                <w:sz w:val="20"/>
                <w:szCs w:val="20"/>
              </w:rPr>
              <w:t>道路运输站（场）经营者应当向旅客和货主提供安全、便捷、优质的服务；保持站（场）卫生、清洁；不得随意改变站（场）用途和服务功能。</w:t>
            </w:r>
          </w:p>
          <w:p>
            <w:pPr>
              <w:jc w:val="center"/>
              <w:rPr>
                <w:rFonts w:hint="eastAsia"/>
                <w:sz w:val="20"/>
                <w:szCs w:val="20"/>
              </w:rPr>
            </w:pPr>
            <w:r>
              <w:rPr>
                <w:rFonts w:hint="eastAsia"/>
                <w:sz w:val="20"/>
                <w:szCs w:val="20"/>
              </w:rPr>
              <w:t xml:space="preserve">    第四十一条　道路旅客运输站（场）经营者应当为客运经营者合理安排班次，公布其运输线路、起止经停站点、运输班次、始发时间、票价，调度车辆进站、发车，疏导旅客，维持上下车秩序。</w:t>
            </w:r>
          </w:p>
          <w:p>
            <w:pPr>
              <w:jc w:val="center"/>
              <w:rPr>
                <w:rFonts w:hint="eastAsia"/>
                <w:sz w:val="20"/>
                <w:szCs w:val="20"/>
              </w:rPr>
            </w:pPr>
            <w:r>
              <w:rPr>
                <w:rFonts w:hint="eastAsia"/>
                <w:sz w:val="20"/>
                <w:szCs w:val="20"/>
              </w:rPr>
              <w:t xml:space="preserve">    道路旅客运输站（场）经营者应当设置旅客购票、候车、行李寄存和托运等服务设施，按照车辆核定载客限额售票，并采取措施防止携带危险品的人员进站乘车。</w:t>
            </w:r>
          </w:p>
          <w:p>
            <w:pPr>
              <w:jc w:val="center"/>
              <w:rPr>
                <w:rFonts w:hint="eastAsia"/>
                <w:sz w:val="20"/>
                <w:szCs w:val="20"/>
              </w:rPr>
            </w:pPr>
            <w:r>
              <w:rPr>
                <w:rFonts w:hint="eastAsia"/>
                <w:sz w:val="20"/>
                <w:szCs w:val="20"/>
              </w:rPr>
              <w:t>【地方性法规】《山西省道路运输条例》</w:t>
            </w:r>
          </w:p>
        </w:tc>
        <w:tc>
          <w:tcPr>
            <w:tcW w:w="1035" w:type="dxa"/>
            <w:vAlign w:val="center"/>
          </w:tcPr>
          <w:p>
            <w:pPr>
              <w:jc w:val="center"/>
              <w:rPr>
                <w:rFonts w:hint="default"/>
                <w:sz w:val="20"/>
                <w:szCs w:val="20"/>
                <w:lang w:val="en-US" w:eastAsia="zh-CN"/>
              </w:rPr>
            </w:pPr>
            <w:r>
              <w:rPr>
                <w:rFonts w:hint="eastAsia"/>
                <w:sz w:val="20"/>
                <w:szCs w:val="20"/>
                <w:lang w:val="en-US" w:eastAsia="zh-CN"/>
              </w:rPr>
              <w:t>4</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jc w:val="center"/>
              <w:rPr>
                <w:rFonts w:hint="default"/>
                <w:sz w:val="20"/>
                <w:szCs w:val="20"/>
                <w:lang w:val="en-US" w:eastAsia="zh-CN"/>
              </w:rPr>
            </w:pPr>
            <w:r>
              <w:rPr>
                <w:rFonts w:hint="eastAsia"/>
                <w:sz w:val="20"/>
                <w:szCs w:val="20"/>
                <w:lang w:val="en-US" w:eastAsia="zh-CN"/>
              </w:rPr>
              <w:t>15</w:t>
            </w:r>
          </w:p>
        </w:tc>
        <w:tc>
          <w:tcPr>
            <w:tcW w:w="810" w:type="dxa"/>
            <w:vAlign w:val="center"/>
          </w:tcPr>
          <w:p>
            <w:pPr>
              <w:jc w:val="center"/>
              <w:rPr>
                <w:rFonts w:hint="default"/>
                <w:sz w:val="20"/>
                <w:szCs w:val="20"/>
                <w:lang w:val="en-US" w:eastAsia="zh-CN"/>
              </w:rPr>
            </w:pPr>
            <w:r>
              <w:rPr>
                <w:rFonts w:hint="eastAsia"/>
                <w:sz w:val="20"/>
                <w:szCs w:val="20"/>
                <w:lang w:val="en-US" w:eastAsia="zh-CN"/>
              </w:rPr>
              <w:t>沁水县交通运输局</w:t>
            </w:r>
          </w:p>
        </w:tc>
        <w:tc>
          <w:tcPr>
            <w:tcW w:w="1050" w:type="dxa"/>
            <w:vAlign w:val="center"/>
          </w:tcPr>
          <w:p>
            <w:pPr>
              <w:jc w:val="center"/>
              <w:rPr>
                <w:rFonts w:hint="default"/>
                <w:sz w:val="20"/>
                <w:szCs w:val="20"/>
                <w:lang w:val="en-US" w:eastAsia="zh-CN"/>
              </w:rPr>
            </w:pPr>
            <w:r>
              <w:rPr>
                <w:rFonts w:hint="default"/>
                <w:sz w:val="20"/>
                <w:szCs w:val="20"/>
                <w:lang w:val="en-US" w:eastAsia="zh-CN"/>
              </w:rPr>
              <w:t>道路危险货物运输企业的检查</w:t>
            </w:r>
          </w:p>
        </w:tc>
        <w:tc>
          <w:tcPr>
            <w:tcW w:w="3945" w:type="dxa"/>
            <w:vAlign w:val="center"/>
          </w:tcPr>
          <w:p>
            <w:pPr>
              <w:jc w:val="center"/>
              <w:rPr>
                <w:rFonts w:hint="eastAsia"/>
                <w:sz w:val="20"/>
                <w:szCs w:val="20"/>
              </w:rPr>
            </w:pPr>
            <w:r>
              <w:rPr>
                <w:rFonts w:hint="eastAsia"/>
                <w:sz w:val="20"/>
                <w:szCs w:val="20"/>
              </w:rPr>
              <w:t>1.《中华人民共和国道路运输条例》第五十三条　县级以上地方人民政府交通运输、公安、市场监督管理等部门应当建立信息共享和协同监管机制，按照职责分工加强对道路运输及相关业务的监督管理。</w:t>
            </w:r>
          </w:p>
          <w:p>
            <w:pPr>
              <w:jc w:val="center"/>
              <w:rPr>
                <w:rFonts w:hint="eastAsia"/>
                <w:sz w:val="20"/>
                <w:szCs w:val="20"/>
              </w:rPr>
            </w:pPr>
            <w:r>
              <w:rPr>
                <w:rFonts w:hint="eastAsia"/>
                <w:sz w:val="20"/>
                <w:szCs w:val="20"/>
              </w:rPr>
              <w:t>2.《道路货物运输及站场管理规定》第四十九条　交通运输主管部门应当加强对道路货物运输经营和货运站经营活动的监督检查。</w:t>
            </w:r>
          </w:p>
          <w:p>
            <w:pPr>
              <w:jc w:val="center"/>
              <w:rPr>
                <w:rFonts w:hint="eastAsia"/>
                <w:sz w:val="20"/>
                <w:szCs w:val="20"/>
              </w:rPr>
            </w:pPr>
            <w:r>
              <w:rPr>
                <w:rFonts w:hint="eastAsia"/>
                <w:sz w:val="20"/>
                <w:szCs w:val="20"/>
              </w:rPr>
              <w:t>交通运输主管部门工作人员应当严格按照职责权限和法定程序进行监督检查。</w:t>
            </w:r>
          </w:p>
          <w:p>
            <w:pPr>
              <w:jc w:val="center"/>
              <w:rPr>
                <w:rFonts w:hint="eastAsia"/>
                <w:sz w:val="20"/>
                <w:szCs w:val="20"/>
              </w:rPr>
            </w:pPr>
            <w:r>
              <w:rPr>
                <w:rFonts w:hint="eastAsia"/>
                <w:sz w:val="20"/>
                <w:szCs w:val="20"/>
              </w:rPr>
              <w:t>3.《道路危险货物运输管理规定》第五十二条　道路危险货物运输监督检查按照《道路货物运输及站场管理规定》执行。</w:t>
            </w:r>
          </w:p>
          <w:p>
            <w:pPr>
              <w:jc w:val="center"/>
              <w:rPr>
                <w:rFonts w:hint="eastAsia"/>
                <w:sz w:val="20"/>
                <w:szCs w:val="20"/>
              </w:rPr>
            </w:pPr>
            <w:r>
              <w:rPr>
                <w:rFonts w:hint="eastAsia"/>
                <w:sz w:val="20"/>
                <w:szCs w:val="20"/>
              </w:rPr>
              <w:t>道路运输管理机构工作人员应当定期或者不定期对道路危险货物运输企业或者单位进行现场检查。</w:t>
            </w:r>
          </w:p>
          <w:p>
            <w:pPr>
              <w:jc w:val="center"/>
              <w:rPr>
                <w:rFonts w:hint="eastAsia"/>
                <w:sz w:val="20"/>
                <w:szCs w:val="20"/>
              </w:rPr>
            </w:pPr>
            <w:r>
              <w:rPr>
                <w:rFonts w:hint="eastAsia"/>
                <w:sz w:val="20"/>
                <w:szCs w:val="20"/>
              </w:rPr>
              <w:t>4.《道路运输车辆技术管理规定》第二十六条第一款　交通运输主管部门应当按照职责权限对道路运输车辆的技术管理进行监督检查。</w:t>
            </w:r>
          </w:p>
          <w:p>
            <w:pPr>
              <w:jc w:val="center"/>
              <w:rPr>
                <w:rFonts w:hint="eastAsia"/>
                <w:sz w:val="20"/>
                <w:szCs w:val="20"/>
              </w:rPr>
            </w:pPr>
            <w:r>
              <w:rPr>
                <w:rFonts w:hint="eastAsia"/>
                <w:sz w:val="20"/>
                <w:szCs w:val="20"/>
              </w:rPr>
              <w:t>5.《危险货物道路运输安全管理办法》第五十二条第一款第一项  对危险货物道路运输负有安全监督管理职责的部门，应当依照下列规定加强监督检查：（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p>
            <w:pPr>
              <w:jc w:val="center"/>
              <w:rPr>
                <w:rFonts w:hint="eastAsia"/>
                <w:sz w:val="20"/>
                <w:szCs w:val="20"/>
              </w:rPr>
            </w:pPr>
            <w:r>
              <w:rPr>
                <w:rFonts w:hint="eastAsia"/>
                <w:sz w:val="20"/>
                <w:szCs w:val="20"/>
              </w:rPr>
              <w:t>6.《道路运输车辆动态监督管理办法》第三十二条第一款　道路运输管理机构、公安机关交通管理部门、应急管理部门监督检查人员可以向被检查单位和个人了解情况，查阅和复制有关材料。被监督检查的单位和个人应当积极配合监督检查，如实提供有关资料和说明情况。</w:t>
            </w:r>
          </w:p>
        </w:tc>
        <w:tc>
          <w:tcPr>
            <w:tcW w:w="1035" w:type="dxa"/>
            <w:vAlign w:val="center"/>
          </w:tcPr>
          <w:p>
            <w:pPr>
              <w:jc w:val="center"/>
              <w:rPr>
                <w:rFonts w:hint="default"/>
                <w:sz w:val="20"/>
                <w:szCs w:val="20"/>
                <w:lang w:val="en-US" w:eastAsia="zh-CN"/>
              </w:rPr>
            </w:pPr>
            <w:r>
              <w:rPr>
                <w:rFonts w:hint="eastAsia"/>
                <w:sz w:val="20"/>
                <w:szCs w:val="20"/>
                <w:lang w:val="en-US" w:eastAsia="zh-CN"/>
              </w:rPr>
              <w:t>12</w:t>
            </w:r>
          </w:p>
        </w:tc>
        <w:tc>
          <w:tcPr>
            <w:tcW w:w="1051" w:type="dxa"/>
            <w:vAlign w:val="center"/>
          </w:tcPr>
          <w:p>
            <w:pPr>
              <w:tabs>
                <w:tab w:val="left" w:pos="445"/>
              </w:tabs>
              <w:jc w:val="left"/>
              <w:rPr>
                <w:rFonts w:hint="eastAsia"/>
                <w:sz w:val="20"/>
                <w:szCs w:val="20"/>
                <w:lang w:val="en-US" w:eastAsia="zh-CN"/>
              </w:rPr>
            </w:pPr>
            <w:r>
              <w:rPr>
                <w:rFonts w:hint="eastAsia"/>
                <w:sz w:val="20"/>
                <w:szCs w:val="20"/>
                <w:lang w:val="en-US" w:eastAsia="zh-CN"/>
              </w:rPr>
              <w:t>沁水县交通运输局关于印发《2025年安全生产监督检查计划》的通知</w:t>
            </w:r>
          </w:p>
        </w:tc>
      </w:tr>
    </w:tbl>
    <w:p>
      <w:pPr>
        <w:rPr>
          <w:rFonts w:hint="default"/>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933A24"/>
    <w:rsid w:val="1BD6378F"/>
    <w:rsid w:val="24B623B0"/>
    <w:rsid w:val="2A0616E3"/>
    <w:rsid w:val="331D7A9E"/>
    <w:rsid w:val="398302AB"/>
    <w:rsid w:val="40644D29"/>
    <w:rsid w:val="48284AC3"/>
    <w:rsid w:val="4DDE00FE"/>
    <w:rsid w:val="4F950C90"/>
    <w:rsid w:val="55313209"/>
    <w:rsid w:val="57E318E1"/>
    <w:rsid w:val="707F71E2"/>
    <w:rsid w:val="7F7749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4515</Words>
  <Characters>4609</Characters>
  <Lines>0</Lines>
  <Paragraphs>0</Paragraphs>
  <TotalTime>41</TotalTime>
  <ScaleCrop>false</ScaleCrop>
  <LinksUpToDate>false</LinksUpToDate>
  <CharactersWithSpaces>4816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2025-04-28T11:40:00Z</dcterms:created>
  <dc:creator>Administrator</dc:creator>
  <cp:lastModifiedBy>fgj003</cp:lastModifiedBy>
  <cp:lastPrinted>2025-07-08T16:06:00Z</cp:lastPrinted>
  <dcterms:modified xsi:type="dcterms:W3CDTF">2025-07-24T11:29:08Z</dcterms:modified>
  <dc:title>沁水县交通运输局涉企行政检查公示信息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eyJoZGlkIjoiYTlhOTRhMjA2NDk5NDc0MDQyOGM1Y2M1OTk0Mjc5ZDMifQ==</vt:lpwstr>
  </property>
  <property fmtid="{D5CDD505-2E9C-101B-9397-08002B2CF9AE}" pid="4" name="ICV">
    <vt:lpwstr>C40B9E13E81F4F8182E8CFEDD85BC8A1_12</vt:lpwstr>
  </property>
</Properties>
</file>