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C4" w:rsidRDefault="009539C4" w:rsidP="009539C4">
      <w:pPr>
        <w:spacing w:line="726" w:lineRule="exact"/>
        <w:ind w:firstLineChars="200" w:firstLine="640"/>
        <w:jc w:val="center"/>
        <w:rPr>
          <w:sz w:val="32"/>
          <w:szCs w:val="32"/>
        </w:rPr>
      </w:pPr>
    </w:p>
    <w:p w:rsidR="009539C4" w:rsidRDefault="009539C4" w:rsidP="009539C4">
      <w:pPr>
        <w:spacing w:line="726" w:lineRule="exact"/>
        <w:ind w:firstLineChars="200" w:firstLine="640"/>
        <w:jc w:val="center"/>
        <w:rPr>
          <w:sz w:val="32"/>
          <w:szCs w:val="32"/>
        </w:rPr>
      </w:pPr>
    </w:p>
    <w:p w:rsidR="009539C4" w:rsidRDefault="009539C4" w:rsidP="009539C4">
      <w:pPr>
        <w:spacing w:line="726" w:lineRule="exact"/>
        <w:jc w:val="center"/>
        <w:rPr>
          <w:sz w:val="32"/>
          <w:szCs w:val="32"/>
        </w:rPr>
      </w:pPr>
    </w:p>
    <w:p w:rsidR="009539C4" w:rsidRDefault="009539C4" w:rsidP="009539C4">
      <w:pPr>
        <w:spacing w:line="726" w:lineRule="exact"/>
        <w:ind w:firstLineChars="200" w:firstLine="640"/>
        <w:jc w:val="center"/>
        <w:rPr>
          <w:sz w:val="32"/>
          <w:szCs w:val="32"/>
        </w:rPr>
      </w:pPr>
    </w:p>
    <w:p w:rsidR="009539C4" w:rsidRDefault="009539C4" w:rsidP="009539C4">
      <w:pPr>
        <w:spacing w:line="1260" w:lineRule="exact"/>
        <w:ind w:firstLineChars="200" w:firstLine="640"/>
        <w:jc w:val="center"/>
        <w:rPr>
          <w:sz w:val="32"/>
          <w:szCs w:val="32"/>
        </w:rPr>
      </w:pPr>
    </w:p>
    <w:p w:rsidR="009539C4" w:rsidRDefault="009539C4" w:rsidP="009539C4">
      <w:pPr>
        <w:spacing w:line="726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沁能源发〔2021〕54号</w:t>
      </w:r>
    </w:p>
    <w:p w:rsidR="009539C4" w:rsidRDefault="009539C4" w:rsidP="009539C4">
      <w:pPr>
        <w:spacing w:line="600" w:lineRule="exact"/>
        <w:jc w:val="center"/>
        <w:rPr>
          <w:rFonts w:ascii="黑体" w:eastAsia="黑体" w:hAnsi="方正小标宋简体" w:cs="方正小标宋简体"/>
          <w:b/>
          <w:bCs/>
          <w:sz w:val="44"/>
          <w:szCs w:val="44"/>
        </w:rPr>
      </w:pPr>
    </w:p>
    <w:p w:rsidR="009539C4" w:rsidRDefault="009539C4" w:rsidP="009539C4">
      <w:pPr>
        <w:spacing w:line="640" w:lineRule="exact"/>
        <w:rPr>
          <w:rFonts w:ascii="黑体" w:eastAsia="黑体" w:hAnsi="方正小标宋简体" w:cs="方正小标宋简体"/>
          <w:b/>
          <w:bCs/>
          <w:sz w:val="44"/>
          <w:szCs w:val="44"/>
        </w:rPr>
      </w:pPr>
    </w:p>
    <w:p w:rsidR="006B3B13" w:rsidRDefault="000A1A80" w:rsidP="00F573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沁水县能源局</w:t>
      </w:r>
    </w:p>
    <w:p w:rsidR="006B3B13" w:rsidRPr="009539C4" w:rsidRDefault="000A1A80" w:rsidP="00F5735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 w:rsidRPr="009539C4"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关于做好国庆节期间安全生产工作的通知</w:t>
      </w:r>
    </w:p>
    <w:p w:rsidR="006B3B13" w:rsidRDefault="006B3B13" w:rsidP="009539C4">
      <w:pPr>
        <w:spacing w:line="500" w:lineRule="exact"/>
        <w:jc w:val="center"/>
        <w:rPr>
          <w:sz w:val="44"/>
          <w:szCs w:val="44"/>
        </w:rPr>
      </w:pPr>
    </w:p>
    <w:p w:rsidR="006B3B13" w:rsidRPr="00A0339A" w:rsidRDefault="000A1A80">
      <w:pPr>
        <w:adjustRightInd w:val="0"/>
        <w:snapToGrid w:val="0"/>
        <w:spacing w:line="540" w:lineRule="exact"/>
        <w:rPr>
          <w:rFonts w:ascii="仿宋_GB2312" w:eastAsia="仿宋_GB2312" w:hAnsi="仿宋" w:cs="仿宋"/>
          <w:sz w:val="32"/>
          <w:szCs w:val="32"/>
        </w:rPr>
      </w:pPr>
      <w:r w:rsidRPr="00A0339A">
        <w:rPr>
          <w:rFonts w:ascii="仿宋_GB2312" w:eastAsia="仿宋_GB2312" w:hAnsi="仿宋" w:cs="仿宋" w:hint="eastAsia"/>
          <w:sz w:val="32"/>
          <w:szCs w:val="32"/>
        </w:rPr>
        <w:t>各煤层气、电力和新能源企业：</w:t>
      </w:r>
    </w:p>
    <w:p w:rsidR="006B3B13" w:rsidRPr="00A0339A" w:rsidRDefault="000A1A80" w:rsidP="009539C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339A">
        <w:rPr>
          <w:rFonts w:ascii="仿宋_GB2312" w:eastAsia="仿宋_GB2312" w:hAnsi="仿宋" w:cs="仿宋" w:hint="eastAsia"/>
          <w:sz w:val="32"/>
          <w:szCs w:val="32"/>
        </w:rPr>
        <w:t>国庆节即将来临，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为认真贯彻落实各级关于国庆假期安全防范工作会议精神，切实做好节假日期间安全生产工作，严防各类生产安全事故发生，确保人民群众度过一个平安、欢乐、祥和的节日。按照县安委办</w:t>
      </w:r>
      <w:r w:rsidRPr="00A0339A">
        <w:rPr>
          <w:rFonts w:ascii="仿宋_GB2312" w:eastAsia="仿宋_GB2312" w:hAnsi="仿宋" w:cs="仿宋" w:hint="eastAsia"/>
          <w:sz w:val="32"/>
          <w:szCs w:val="32"/>
        </w:rPr>
        <w:t>《关于切实做好中秋国庆期间安全防范工作的通知》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（沁安委办发〔2021〕56号）要求，现就做好我县能源行业节假日期间安全防范工作有关事项通知如下：</w:t>
      </w:r>
    </w:p>
    <w:p w:rsidR="006B3B13" w:rsidRPr="00A0339A" w:rsidRDefault="000A1A80" w:rsidP="009539C4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0339A">
        <w:rPr>
          <w:rFonts w:ascii="黑体" w:eastAsia="黑体" w:hAnsi="黑体" w:cs="仿宋_GB2312" w:hint="eastAsia"/>
          <w:sz w:val="32"/>
          <w:szCs w:val="32"/>
        </w:rPr>
        <w:t>一、提高政治站位，狠抓责任落实</w:t>
      </w:r>
    </w:p>
    <w:p w:rsidR="006B3B13" w:rsidRPr="00A0339A" w:rsidRDefault="000A1A80" w:rsidP="009539C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0339A">
        <w:rPr>
          <w:rFonts w:ascii="仿宋_GB2312" w:eastAsia="仿宋_GB2312" w:hAnsi="仿宋_GB2312" w:cs="仿宋_GB2312" w:hint="eastAsia"/>
          <w:sz w:val="32"/>
          <w:szCs w:val="32"/>
        </w:rPr>
        <w:t>长假期间，群众出行、出游、消费意愿集中释放，人流、车流、物流大幅增加，安全生产任务艰巨，特别是当前大综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商品和原材料价格持续高位运行，企业生产</w:t>
      </w:r>
      <w:r w:rsidR="00A0339A" w:rsidRPr="00A0339A">
        <w:rPr>
          <w:rFonts w:ascii="仿宋_GB2312" w:eastAsia="仿宋_GB2312" w:hAnsi="仿宋_GB2312" w:cs="仿宋_GB2312" w:hint="eastAsia"/>
          <w:sz w:val="32"/>
          <w:szCs w:val="32"/>
        </w:rPr>
        <w:t>欲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望强烈、经营活动异常活跃，安全生产面临极大风险挑战。各企业要强化底线思维和红线意识，全面落实安全生产责任制规定，节假日期间，企业主要负责人要亲临一线，督促、检查、指导安全生产工作，分管负责人要亲自组织落实好节日期间安全生产各项工作，确保安全。原则上主要负责人及安全负责人节日期间不得离晋，</w:t>
      </w:r>
      <w:r w:rsidRPr="00A0339A">
        <w:rPr>
          <w:rFonts w:ascii="仿宋_GB2312" w:eastAsia="仿宋_GB2312" w:hAnsi="仿宋" w:cs="仿宋" w:hint="eastAsia"/>
          <w:sz w:val="32"/>
          <w:szCs w:val="32"/>
        </w:rPr>
        <w:t>特殊情况确需要离晋的，必须提前3天向县局履行报备手续。</w:t>
      </w:r>
    </w:p>
    <w:p w:rsidR="006B3B13" w:rsidRPr="00A0339A" w:rsidRDefault="000A1A80" w:rsidP="009539C4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0339A">
        <w:rPr>
          <w:rFonts w:ascii="黑体" w:eastAsia="黑体" w:hAnsi="黑体" w:cs="仿宋_GB2312" w:hint="eastAsia"/>
          <w:sz w:val="32"/>
          <w:szCs w:val="32"/>
        </w:rPr>
        <w:t>二、</w:t>
      </w:r>
      <w:r w:rsidR="009539C4" w:rsidRPr="00A0339A">
        <w:rPr>
          <w:rFonts w:ascii="黑体" w:eastAsia="黑体" w:hAnsi="黑体" w:cs="仿宋_GB2312" w:hint="eastAsia"/>
          <w:sz w:val="32"/>
          <w:szCs w:val="32"/>
        </w:rPr>
        <w:t>突出重点工作，紧盯薄弱环节</w:t>
      </w:r>
    </w:p>
    <w:p w:rsidR="006B3B13" w:rsidRPr="00A0339A" w:rsidRDefault="000A1A80" w:rsidP="009539C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339A">
        <w:rPr>
          <w:rFonts w:ascii="楷体_GB2312" w:eastAsia="楷体_GB2312" w:hAnsi="楷体" w:cs="楷体" w:hint="eastAsia"/>
          <w:bCs/>
          <w:sz w:val="32"/>
          <w:szCs w:val="32"/>
        </w:rPr>
        <w:t>1.切实做好当前防汛减灾工作。</w:t>
      </w:r>
      <w:r w:rsidRPr="00A0339A">
        <w:rPr>
          <w:rFonts w:ascii="仿宋_GB2312" w:eastAsia="仿宋_GB2312" w:hAnsi="仿宋" w:cs="仿宋" w:hint="eastAsia"/>
          <w:sz w:val="32"/>
          <w:szCs w:val="32"/>
        </w:rPr>
        <w:t>近期，我县经历了入汛以来最强降雨过程，</w:t>
      </w:r>
      <w:r w:rsidRPr="00A0339A">
        <w:rPr>
          <w:rFonts w:ascii="仿宋_GB2312" w:eastAsia="仿宋_GB2312" w:hAnsi="仿宋_GB2312" w:cs="仿宋_GB2312" w:hint="eastAsia"/>
          <w:sz w:val="32"/>
          <w:szCs w:val="36"/>
        </w:rPr>
        <w:t>持续时间长、总量大、范围广、致灾性强，受雨水冲刷、泥石流、山体滑坡等灾害影响，能源行业在建工程受阻，井场、管道、电力线路、工程道路均遭受不同程度的损毁，经济损失较大。各企业要按照县局《关于做好汛期安全隐患排查工作的紧急通知》（沁能源发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〔2021〕45号</w:t>
      </w:r>
      <w:r w:rsidRPr="00A0339A">
        <w:rPr>
          <w:rFonts w:ascii="仿宋_GB2312" w:eastAsia="仿宋_GB2312" w:hAnsi="仿宋_GB2312" w:cs="仿宋_GB2312" w:hint="eastAsia"/>
          <w:sz w:val="32"/>
          <w:szCs w:val="36"/>
        </w:rPr>
        <w:t>）要求，以对人民群众高度负责的精神，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牢牢守住“不死人、不伤人、少损失”的底线，</w:t>
      </w:r>
      <w:r w:rsidRPr="00A0339A">
        <w:rPr>
          <w:rFonts w:ascii="仿宋_GB2312" w:eastAsia="仿宋_GB2312" w:hAnsi="仿宋_GB2312" w:cs="仿宋_GB2312" w:hint="eastAsia"/>
          <w:sz w:val="32"/>
          <w:szCs w:val="36"/>
        </w:rPr>
        <w:t>采取坚决果断措施，需搬迁的必须坚决搬迁，需撤离避险的必须撤离，严防死守，</w:t>
      </w:r>
      <w:r w:rsidRPr="00A0339A">
        <w:rPr>
          <w:rFonts w:ascii="仿宋_GB2312" w:eastAsia="仿宋_GB2312" w:hAnsi="仿宋_GB2312" w:cs="仿宋_GB2312" w:hint="eastAsia"/>
          <w:sz w:val="32"/>
          <w:szCs w:val="32"/>
        </w:rPr>
        <w:t>全力做好强降雨期间各项防范工作。</w:t>
      </w:r>
    </w:p>
    <w:p w:rsidR="006B3B13" w:rsidRPr="00A0339A" w:rsidRDefault="000A1A80" w:rsidP="009539C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 w:rsidRPr="00A0339A">
        <w:rPr>
          <w:rFonts w:ascii="楷体_GB2312" w:eastAsia="楷体_GB2312" w:hAnsi="楷体" w:cs="楷体" w:hint="eastAsia"/>
          <w:bCs/>
          <w:sz w:val="32"/>
          <w:szCs w:val="32"/>
        </w:rPr>
        <w:t>2.认真开展安全生产专项整治三年行动</w:t>
      </w:r>
      <w:bookmarkStart w:id="0" w:name="_GoBack"/>
      <w:bookmarkEnd w:id="0"/>
      <w:r w:rsidRPr="00A0339A">
        <w:rPr>
          <w:rFonts w:ascii="楷体_GB2312" w:eastAsia="楷体_GB2312" w:hAnsi="楷体" w:cs="楷体" w:hint="eastAsia"/>
          <w:bCs/>
          <w:sz w:val="32"/>
          <w:szCs w:val="32"/>
        </w:rPr>
        <w:t>“回头看”</w:t>
      </w:r>
      <w:r w:rsidR="00566A86">
        <w:rPr>
          <w:rFonts w:ascii="楷体_GB2312" w:eastAsia="楷体_GB2312" w:hAnsi="楷体" w:cs="楷体" w:hint="eastAsia"/>
          <w:bCs/>
          <w:sz w:val="32"/>
          <w:szCs w:val="32"/>
        </w:rPr>
        <w:t>。</w:t>
      </w:r>
      <w:r w:rsidRPr="00A0339A">
        <w:rPr>
          <w:rFonts w:ascii="仿宋_GB2312" w:eastAsia="仿宋_GB2312" w:hAnsi="仿宋_GB2312" w:cs="仿宋_GB2312" w:hint="eastAsia"/>
          <w:sz w:val="32"/>
          <w:szCs w:val="36"/>
        </w:rPr>
        <w:t>三年行动是安全生产领域的一项重点工作，时间久、战线长、任务多，为进一步推进安全生产集中攻坚，实现三年行动阶段性目标和任务，根据《山西省危险化学品安全生产专项整治三年行动实施方案》，各企业要认真开展三年行动“回头看”，全面梳理问题和欠账，清醒认识工作中的差距和不足，</w:t>
      </w:r>
      <w:r w:rsidRPr="00A0339A">
        <w:rPr>
          <w:rFonts w:ascii="仿宋_GB2312" w:eastAsia="仿宋_GB2312" w:hAnsi="仿宋_GB2312" w:cs="仿宋_GB2312" w:hint="eastAsia"/>
          <w:sz w:val="32"/>
          <w:szCs w:val="36"/>
        </w:rPr>
        <w:lastRenderedPageBreak/>
        <w:t>以三年行动集中攻坚为抓手，围绕本企业安全生产的重点和难点，点对点精准施策，确保各项任务全面实现，有效管控安全风险，提升企业本质安全水平，为维护人民群众生命财产安全和社会稳定提供有力安全保障，以高质量工作成效迎接专项整治工作考核。</w:t>
      </w:r>
    </w:p>
    <w:p w:rsidR="006B3B13" w:rsidRPr="00A0339A" w:rsidRDefault="000A1A80" w:rsidP="009539C4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0339A">
        <w:rPr>
          <w:rFonts w:ascii="黑体" w:eastAsia="黑体" w:hAnsi="黑体" w:cs="仿宋_GB2312" w:hint="eastAsia"/>
          <w:sz w:val="32"/>
          <w:szCs w:val="32"/>
        </w:rPr>
        <w:t>三、强化督查检查，严肃追责问责</w:t>
      </w:r>
    </w:p>
    <w:p w:rsidR="006B3B13" w:rsidRPr="00A0339A" w:rsidRDefault="009539C4" w:rsidP="009539C4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339A">
        <w:rPr>
          <w:rFonts w:ascii="仿宋_GB2312" w:eastAsia="仿宋_GB2312" w:hAnsi="仿宋" w:cs="仿宋" w:hint="eastAsia"/>
          <w:sz w:val="32"/>
          <w:szCs w:val="32"/>
        </w:rPr>
        <w:t>国庆节期间，省、市、县将组成督导检查组，</w:t>
      </w:r>
      <w:r w:rsidR="000A1A80" w:rsidRPr="00A0339A">
        <w:rPr>
          <w:rFonts w:ascii="仿宋_GB2312" w:eastAsia="仿宋_GB2312" w:hAnsi="仿宋" w:cs="仿宋" w:hint="eastAsia"/>
          <w:sz w:val="32"/>
          <w:szCs w:val="32"/>
        </w:rPr>
        <w:t>采取全面检查和重点检查相结合、明查和暗访相结合、工作督导和执法检查相结合的方式，对全县各企业节日期间安全生产工作进行全方位的督导检查。县局也要结合能源行业实际，制定专项督导检查方案，采取明查暗访和执法检查的方式，对煤层气、电力和新能源行业安全生产工作进行督查检查，原则上，</w:t>
      </w:r>
      <w:r w:rsidR="000A1A80" w:rsidRPr="00A0339A">
        <w:rPr>
          <w:rFonts w:ascii="仿宋_GB2312" w:eastAsia="仿宋_GB2312" w:hAnsi="仿宋_GB2312" w:cs="仿宋_GB2312" w:hint="eastAsia"/>
          <w:sz w:val="32"/>
          <w:szCs w:val="32"/>
        </w:rPr>
        <w:t>危险化学品生产企业节假日期间一律不得进行开、停车作业，特殊作业要提档升级；对存在非法违法行为的，一律按上限处罚；对存在重大隐患的，一律停产停业整顿，整改完毕验收合格后方可恢复生产经营建设；对节假日期间发生生产安全事故的一律提级调查。</w:t>
      </w:r>
    </w:p>
    <w:p w:rsidR="006B3B13" w:rsidRPr="00A0339A" w:rsidRDefault="000A1A80" w:rsidP="009539C4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A0339A">
        <w:rPr>
          <w:rFonts w:ascii="黑体" w:eastAsia="黑体" w:hAnsi="黑体" w:cs="仿宋_GB2312" w:hint="eastAsia"/>
          <w:sz w:val="32"/>
          <w:szCs w:val="32"/>
        </w:rPr>
        <w:t>四、加强应急值守，及时报送信息</w:t>
      </w:r>
    </w:p>
    <w:p w:rsidR="006B3B13" w:rsidRPr="00A0339A" w:rsidRDefault="000A1A80" w:rsidP="009539C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0339A">
        <w:rPr>
          <w:rFonts w:ascii="仿宋_GB2312" w:eastAsia="仿宋_GB2312" w:hAnsi="仿宋" w:cs="仿宋" w:hint="eastAsia"/>
          <w:sz w:val="32"/>
          <w:szCs w:val="32"/>
        </w:rPr>
        <w:t>各企业要严格执行24小时值班制度和领导干部在岗带班制度，坚决杜绝空岗、脱岗，一旦发生异常情况和突发事</w:t>
      </w:r>
      <w:r w:rsidR="009539C4" w:rsidRPr="00A0339A">
        <w:rPr>
          <w:rFonts w:ascii="仿宋_GB2312" w:eastAsia="仿宋_GB2312" w:hAnsi="仿宋" w:cs="仿宋" w:hint="eastAsia"/>
          <w:sz w:val="32"/>
          <w:szCs w:val="32"/>
        </w:rPr>
        <w:t>件</w:t>
      </w:r>
      <w:r w:rsidRPr="00A0339A">
        <w:rPr>
          <w:rFonts w:ascii="仿宋_GB2312" w:eastAsia="仿宋_GB2312" w:hAnsi="仿宋" w:cs="仿宋" w:hint="eastAsia"/>
          <w:sz w:val="32"/>
          <w:szCs w:val="32"/>
        </w:rPr>
        <w:t>，有关领导要及时赶赴现场组织抢险和处置，妥善处理事故善后工作，切实做到反应灵敏、响应快速、组织得力、施救有效，最大限度减少事故损失。要严格落实信息报告制度，按规定及时、如实报告生产安全事故、自然灾害等突发事件信息，坚决杜绝迟报、瞒报。要加强应急准备各项工作，强</w:t>
      </w:r>
      <w:r w:rsidRPr="00A0339A">
        <w:rPr>
          <w:rFonts w:ascii="仿宋_GB2312" w:eastAsia="仿宋_GB2312" w:hAnsi="仿宋" w:cs="仿宋" w:hint="eastAsia"/>
          <w:sz w:val="32"/>
          <w:szCs w:val="32"/>
        </w:rPr>
        <w:lastRenderedPageBreak/>
        <w:t>化企业应急救援队伍管理，保持应急临战状态，加强值班备勤、实战演练和应急物资配备，一旦发生险情，迅速出动、快速反应、及时救援。</w:t>
      </w:r>
    </w:p>
    <w:p w:rsidR="006B3B13" w:rsidRPr="00A0339A" w:rsidRDefault="000A1A80" w:rsidP="009539C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A0339A">
        <w:rPr>
          <w:rFonts w:ascii="仿宋_GB2312" w:eastAsia="仿宋_GB2312" w:hAnsi="仿宋" w:cs="仿宋" w:hint="eastAsia"/>
          <w:sz w:val="32"/>
          <w:szCs w:val="32"/>
        </w:rPr>
        <w:t>县局应急值班电话：0356-7022018</w:t>
      </w:r>
    </w:p>
    <w:p w:rsidR="006B3B13" w:rsidRPr="00A0339A" w:rsidRDefault="00871E9C" w:rsidP="009539C4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</w:t>
      </w:r>
      <w:r w:rsidR="000A1A80" w:rsidRPr="00A0339A">
        <w:rPr>
          <w:rFonts w:ascii="仿宋_GB2312" w:eastAsia="仿宋_GB2312" w:hAnsi="仿宋" w:cs="仿宋" w:hint="eastAsia"/>
          <w:sz w:val="32"/>
          <w:szCs w:val="32"/>
        </w:rPr>
        <w:t>0356-7022019(传真)</w:t>
      </w:r>
    </w:p>
    <w:p w:rsidR="006B3B13" w:rsidRPr="00A0339A" w:rsidRDefault="006B3B13" w:rsidP="009539C4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黑体" w:cs="黑体"/>
          <w:b/>
          <w:bCs/>
          <w:sz w:val="32"/>
          <w:szCs w:val="32"/>
        </w:rPr>
      </w:pPr>
    </w:p>
    <w:p w:rsidR="006B3B13" w:rsidRPr="00A0339A" w:rsidRDefault="006B3B13" w:rsidP="009539C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3B13" w:rsidRPr="00A0339A" w:rsidRDefault="009539C4" w:rsidP="009539C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339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 w:rsidR="000A1A80" w:rsidRPr="00A0339A">
        <w:rPr>
          <w:rFonts w:ascii="仿宋_GB2312" w:eastAsia="仿宋_GB2312" w:hAnsi="仿宋_GB2312" w:cs="仿宋_GB2312" w:hint="eastAsia"/>
          <w:sz w:val="32"/>
          <w:szCs w:val="32"/>
        </w:rPr>
        <w:t>沁水县能源局</w:t>
      </w:r>
    </w:p>
    <w:p w:rsidR="006B3B13" w:rsidRPr="00A0339A" w:rsidRDefault="009539C4" w:rsidP="009539C4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0339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0A1A80" w:rsidRPr="00A0339A">
        <w:rPr>
          <w:rFonts w:ascii="仿宋_GB2312" w:eastAsia="仿宋_GB2312" w:hAnsi="仿宋_GB2312" w:cs="仿宋_GB2312" w:hint="eastAsia"/>
          <w:sz w:val="32"/>
          <w:szCs w:val="32"/>
        </w:rPr>
        <w:t>2021年9月2</w:t>
      </w:r>
      <w:r w:rsidR="00FF4133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0A1A80" w:rsidRPr="00A0339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539C4" w:rsidRPr="00A0339A" w:rsidRDefault="009539C4" w:rsidP="009539C4">
      <w:pPr>
        <w:pStyle w:val="21"/>
        <w:ind w:leftChars="0" w:left="0" w:firstLineChars="0" w:firstLine="0"/>
      </w:pPr>
    </w:p>
    <w:p w:rsidR="009539C4" w:rsidRPr="00A0339A" w:rsidRDefault="009539C4" w:rsidP="009539C4">
      <w:pPr>
        <w:pStyle w:val="a3"/>
      </w:pPr>
    </w:p>
    <w:p w:rsidR="009539C4" w:rsidRPr="00A0339A" w:rsidRDefault="009539C4" w:rsidP="009539C4"/>
    <w:p w:rsidR="009539C4" w:rsidRPr="00A0339A" w:rsidRDefault="009539C4" w:rsidP="009539C4">
      <w:pPr>
        <w:pStyle w:val="21"/>
        <w:ind w:left="420" w:firstLine="420"/>
      </w:pPr>
    </w:p>
    <w:p w:rsidR="009539C4" w:rsidRPr="00A0339A" w:rsidRDefault="009539C4" w:rsidP="009539C4">
      <w:pPr>
        <w:pStyle w:val="a3"/>
      </w:pPr>
    </w:p>
    <w:p w:rsidR="009539C4" w:rsidRPr="00A0339A" w:rsidRDefault="009539C4" w:rsidP="009539C4"/>
    <w:p w:rsidR="009539C4" w:rsidRPr="00A0339A" w:rsidRDefault="009539C4" w:rsidP="009539C4">
      <w:pPr>
        <w:pStyle w:val="21"/>
        <w:ind w:left="420" w:firstLine="420"/>
      </w:pPr>
    </w:p>
    <w:p w:rsidR="009539C4" w:rsidRPr="00A0339A" w:rsidRDefault="009539C4" w:rsidP="009539C4">
      <w:pPr>
        <w:pStyle w:val="a3"/>
      </w:pPr>
    </w:p>
    <w:p w:rsidR="009539C4" w:rsidRPr="00A0339A" w:rsidRDefault="009539C4" w:rsidP="009539C4"/>
    <w:p w:rsidR="009539C4" w:rsidRPr="00A0339A" w:rsidRDefault="009539C4" w:rsidP="009539C4">
      <w:pPr>
        <w:pStyle w:val="21"/>
        <w:ind w:left="420" w:firstLine="420"/>
      </w:pPr>
    </w:p>
    <w:p w:rsidR="009539C4" w:rsidRPr="00A0339A" w:rsidRDefault="009539C4" w:rsidP="009539C4">
      <w:pPr>
        <w:pStyle w:val="a3"/>
      </w:pPr>
    </w:p>
    <w:p w:rsidR="009539C4" w:rsidRPr="00A0339A" w:rsidRDefault="009539C4" w:rsidP="009539C4"/>
    <w:p w:rsidR="009539C4" w:rsidRDefault="009539C4" w:rsidP="009539C4">
      <w:pPr>
        <w:pStyle w:val="21"/>
        <w:ind w:left="420" w:firstLine="420"/>
      </w:pPr>
    </w:p>
    <w:p w:rsidR="009539C4" w:rsidRDefault="009539C4" w:rsidP="009539C4">
      <w:pPr>
        <w:pStyle w:val="a3"/>
      </w:pPr>
    </w:p>
    <w:p w:rsidR="009539C4" w:rsidRDefault="009539C4" w:rsidP="009539C4"/>
    <w:p w:rsidR="009539C4" w:rsidRPr="009539C4" w:rsidRDefault="009539C4" w:rsidP="009539C4">
      <w:pPr>
        <w:pStyle w:val="21"/>
        <w:ind w:left="420" w:firstLine="420"/>
      </w:pPr>
    </w:p>
    <w:p w:rsidR="009539C4" w:rsidRDefault="009539C4" w:rsidP="009539C4">
      <w:pPr>
        <w:pStyle w:val="a9"/>
        <w:spacing w:line="300" w:lineRule="exact"/>
        <w:ind w:left="420"/>
      </w:pPr>
    </w:p>
    <w:p w:rsidR="009539C4" w:rsidRPr="008E6429" w:rsidRDefault="00381B39" w:rsidP="009539C4">
      <w:pPr>
        <w:spacing w:line="600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381B39">
        <w:rPr>
          <w:szCs w:val="22"/>
        </w:rPr>
        <w:pict>
          <v:line id="Line 2" o:spid="_x0000_s2050" style="position:absolute;left:0;text-align:left;z-index:251657216" from="0,1.05pt" to="6in,1.05pt" o:gfxdata="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kHIn0wAAAAQBAAAPAAAAAAAAAAEAIAAAACIAAABkcnMvZG93bnJldi54bWxQSwEC&#10;FAAUAAAACACHTuJAQO+tJcABAACMAwAADgAAAAAAAAABACAAAAAiAQAAZHJzL2Uyb0RvYy54bWxQ&#10;SwUGAAAAAAYABgBZAQAAVAUAAAAA&#10;"/>
        </w:pict>
      </w:r>
      <w:r w:rsidRPr="00381B39">
        <w:rPr>
          <w:szCs w:val="22"/>
        </w:rPr>
        <w:pict>
          <v:line id="Line 3" o:spid="_x0000_s2051" style="position:absolute;left:0;text-align:left;z-index:251658240" from="0,35.55pt" to="6in,35.55pt" o:gfxdata="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7jgvHSAAAABgEAAA8AAAAAAAAAAQAgAAAAIgAAAGRycy9kb3ducmV2LnhtbFBLAQIU&#10;ABQAAAAIAIdO4kCXK5jXwAEAAIwDAAAOAAAAAAAAAAEAIAAAACEBAABkcnMvZTJvRG9jLnhtbFBL&#10;BQYAAAAABgAGAFkBAABTBQAAAAA=&#10;" strokeweight="1.5pt"/>
        </w:pict>
      </w:r>
      <w:r w:rsidR="009539C4">
        <w:rPr>
          <w:rFonts w:ascii="仿宋_GB2312" w:eastAsia="仿宋_GB2312" w:hint="eastAsia"/>
          <w:sz w:val="32"/>
          <w:szCs w:val="32"/>
        </w:rPr>
        <w:t xml:space="preserve">沁水县能源局                   </w:t>
      </w:r>
      <w:r w:rsidR="009539C4">
        <w:rPr>
          <w:rFonts w:ascii="仿宋_GB2312" w:eastAsia="仿宋_GB2312" w:hint="eastAsia"/>
          <w:sz w:val="30"/>
          <w:szCs w:val="30"/>
        </w:rPr>
        <w:t>2021年9月29日印发</w:t>
      </w:r>
    </w:p>
    <w:sectPr w:rsidR="009539C4" w:rsidRPr="008E6429" w:rsidSect="006B3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44" w:rsidRDefault="00EA2C44" w:rsidP="009539C4">
      <w:r>
        <w:separator/>
      </w:r>
    </w:p>
  </w:endnote>
  <w:endnote w:type="continuationSeparator" w:id="1">
    <w:p w:rsidR="00EA2C44" w:rsidRDefault="00EA2C44" w:rsidP="0095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44" w:rsidRDefault="00EA2C44" w:rsidP="009539C4">
      <w:r>
        <w:separator/>
      </w:r>
    </w:p>
  </w:footnote>
  <w:footnote w:type="continuationSeparator" w:id="1">
    <w:p w:rsidR="00EA2C44" w:rsidRDefault="00EA2C44" w:rsidP="00953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2C568B"/>
    <w:rsid w:val="000A1A80"/>
    <w:rsid w:val="00381B39"/>
    <w:rsid w:val="00566A86"/>
    <w:rsid w:val="006B3B13"/>
    <w:rsid w:val="00871E9C"/>
    <w:rsid w:val="009539C4"/>
    <w:rsid w:val="00A0339A"/>
    <w:rsid w:val="00C604F0"/>
    <w:rsid w:val="00EA2C44"/>
    <w:rsid w:val="00F57356"/>
    <w:rsid w:val="00FF4133"/>
    <w:rsid w:val="06A40A2B"/>
    <w:rsid w:val="07CD3339"/>
    <w:rsid w:val="118B3019"/>
    <w:rsid w:val="142A54F7"/>
    <w:rsid w:val="142C21B6"/>
    <w:rsid w:val="16AE2F68"/>
    <w:rsid w:val="199844BE"/>
    <w:rsid w:val="1DF82932"/>
    <w:rsid w:val="21400105"/>
    <w:rsid w:val="28535407"/>
    <w:rsid w:val="28B02A3F"/>
    <w:rsid w:val="292C568B"/>
    <w:rsid w:val="34357539"/>
    <w:rsid w:val="430369CD"/>
    <w:rsid w:val="43B221EF"/>
    <w:rsid w:val="592B329B"/>
    <w:rsid w:val="6AE1719A"/>
    <w:rsid w:val="6DFA447D"/>
    <w:rsid w:val="753F4BBB"/>
    <w:rsid w:val="7C6B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6B3B1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B3B13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uiPriority w:val="99"/>
    <w:qFormat/>
    <w:rsid w:val="006B3B13"/>
    <w:pPr>
      <w:ind w:firstLineChars="200" w:firstLine="200"/>
    </w:pPr>
  </w:style>
  <w:style w:type="paragraph" w:customStyle="1" w:styleId="1">
    <w:name w:val="正文文本缩进1"/>
    <w:basedOn w:val="a"/>
    <w:uiPriority w:val="99"/>
    <w:qFormat/>
    <w:rsid w:val="006B3B13"/>
    <w:pPr>
      <w:ind w:leftChars="200" w:left="200"/>
    </w:pPr>
  </w:style>
  <w:style w:type="paragraph" w:styleId="a3">
    <w:name w:val="Normal (Web)"/>
    <w:basedOn w:val="a"/>
    <w:next w:val="a"/>
    <w:qFormat/>
    <w:rsid w:val="006B3B1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ody Text"/>
    <w:basedOn w:val="a"/>
    <w:qFormat/>
    <w:rsid w:val="006B3B13"/>
    <w:pPr>
      <w:spacing w:after="120"/>
    </w:pPr>
  </w:style>
  <w:style w:type="character" w:styleId="a5">
    <w:name w:val="Strong"/>
    <w:basedOn w:val="a0"/>
    <w:qFormat/>
    <w:rsid w:val="006B3B13"/>
    <w:rPr>
      <w:b/>
    </w:rPr>
  </w:style>
  <w:style w:type="paragraph" w:styleId="a6">
    <w:name w:val="header"/>
    <w:basedOn w:val="a"/>
    <w:link w:val="Char"/>
    <w:rsid w:val="00953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539C4"/>
    <w:rPr>
      <w:kern w:val="2"/>
      <w:sz w:val="18"/>
      <w:szCs w:val="18"/>
    </w:rPr>
  </w:style>
  <w:style w:type="paragraph" w:styleId="a7">
    <w:name w:val="footer"/>
    <w:basedOn w:val="a"/>
    <w:link w:val="Char0"/>
    <w:rsid w:val="00953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539C4"/>
    <w:rPr>
      <w:kern w:val="2"/>
      <w:sz w:val="18"/>
      <w:szCs w:val="18"/>
    </w:rPr>
  </w:style>
  <w:style w:type="paragraph" w:styleId="a8">
    <w:name w:val="Date"/>
    <w:basedOn w:val="a"/>
    <w:next w:val="a"/>
    <w:link w:val="Char1"/>
    <w:rsid w:val="009539C4"/>
    <w:pPr>
      <w:ind w:leftChars="2500" w:left="100"/>
    </w:pPr>
  </w:style>
  <w:style w:type="character" w:customStyle="1" w:styleId="Char1">
    <w:name w:val="日期 Char"/>
    <w:basedOn w:val="a0"/>
    <w:link w:val="a8"/>
    <w:rsid w:val="009539C4"/>
    <w:rPr>
      <w:kern w:val="2"/>
      <w:sz w:val="21"/>
      <w:szCs w:val="24"/>
    </w:rPr>
  </w:style>
  <w:style w:type="paragraph" w:customStyle="1" w:styleId="a9">
    <w:name w:val="能源局正文"/>
    <w:basedOn w:val="a"/>
    <w:link w:val="Char2"/>
    <w:qFormat/>
    <w:rsid w:val="009539C4"/>
    <w:pPr>
      <w:ind w:firstLineChars="200" w:firstLine="640"/>
    </w:pPr>
    <w:rPr>
      <w:rFonts w:ascii="仿宋_GB2312" w:eastAsia="仿宋_GB2312" w:hAnsi="仿宋_GB2312" w:cs="仿宋_GB2312"/>
      <w:sz w:val="32"/>
      <w:szCs w:val="32"/>
    </w:rPr>
  </w:style>
  <w:style w:type="character" w:customStyle="1" w:styleId="Char2">
    <w:name w:val="能源局正文 Char"/>
    <w:basedOn w:val="a0"/>
    <w:link w:val="a9"/>
    <w:rsid w:val="009539C4"/>
    <w:rPr>
      <w:rFonts w:ascii="仿宋_GB2312" w:eastAsia="仿宋_GB2312" w:hAnsi="仿宋_GB2312" w:cs="仿宋_GB2312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Company>微软中国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雨林听风</dc:creator>
  <cp:lastModifiedBy>微软用户</cp:lastModifiedBy>
  <cp:revision>9</cp:revision>
  <cp:lastPrinted>2021-09-29T01:41:00Z</cp:lastPrinted>
  <dcterms:created xsi:type="dcterms:W3CDTF">2021-09-29T01:32:00Z</dcterms:created>
  <dcterms:modified xsi:type="dcterms:W3CDTF">2021-09-29T01:43:00Z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9AA181F0FEAE498B80A16FE5F8508DC7</vt:lpwstr>
  </property>
</Properties>
</file>