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86" w:lineRule="exact"/>
        <w:rPr>
          <w:rFonts w:hint="eastAsia" w:ascii="黑体" w:hAnsi="黑体" w:eastAsia="黑体"/>
          <w:sz w:val="32"/>
          <w:szCs w:val="32"/>
        </w:rPr>
      </w:pPr>
      <w:r>
        <w:rPr>
          <w:rFonts w:hint="eastAsia" w:ascii="黑体" w:hAnsi="黑体" w:eastAsia="黑体"/>
          <w:sz w:val="32"/>
          <w:szCs w:val="32"/>
        </w:rPr>
        <w:t>附件1</w:t>
      </w:r>
    </w:p>
    <w:p>
      <w:pPr>
        <w:autoSpaceDE w:val="0"/>
        <w:spacing w:line="586" w:lineRule="exact"/>
        <w:rPr>
          <w:rFonts w:hint="eastAsia" w:ascii="仿宋_GB2312" w:eastAsia="仿宋_GB2312"/>
          <w:sz w:val="32"/>
          <w:szCs w:val="32"/>
        </w:rPr>
      </w:pPr>
      <w:r>
        <w:rPr>
          <w:rFonts w:hint="eastAsia" w:ascii="仿宋_GB2312" w:eastAsia="仿宋_GB2312"/>
          <w:sz w:val="32"/>
          <w:szCs w:val="32"/>
        </w:rPr>
        <w:t xml:space="preserve"> </w:t>
      </w:r>
    </w:p>
    <w:p>
      <w:pPr>
        <w:autoSpaceDE w:val="0"/>
        <w:adjustRightInd w:val="0"/>
        <w:snapToGrid w:val="0"/>
        <w:spacing w:line="586" w:lineRule="exact"/>
        <w:jc w:val="center"/>
        <w:rPr>
          <w:rFonts w:hint="eastAsia" w:ascii="方正小标宋简体" w:eastAsia="方正小标宋简体"/>
          <w:sz w:val="44"/>
          <w:szCs w:val="44"/>
        </w:rPr>
      </w:pPr>
      <w:r>
        <w:rPr>
          <w:rFonts w:hint="eastAsia" w:ascii="方正小标宋简体" w:eastAsia="方正小标宋简体"/>
          <w:sz w:val="44"/>
          <w:szCs w:val="44"/>
        </w:rPr>
        <w:t>关于解决防返贫监测对象识别</w:t>
      </w:r>
    </w:p>
    <w:p>
      <w:pPr>
        <w:autoSpaceDE w:val="0"/>
        <w:adjustRightInd w:val="0"/>
        <w:snapToGrid w:val="0"/>
        <w:spacing w:line="586" w:lineRule="exact"/>
        <w:jc w:val="center"/>
        <w:rPr>
          <w:rFonts w:hint="eastAsia" w:ascii="方正小标宋简体" w:eastAsia="方正小标宋简体"/>
          <w:sz w:val="44"/>
          <w:szCs w:val="44"/>
        </w:rPr>
      </w:pPr>
      <w:r>
        <w:rPr>
          <w:rFonts w:hint="eastAsia" w:ascii="方正小标宋简体" w:eastAsia="方正小标宋简体"/>
          <w:sz w:val="44"/>
          <w:szCs w:val="44"/>
        </w:rPr>
        <w:t>纳入不及时帮扶不精准等问题的工作方案</w:t>
      </w:r>
    </w:p>
    <w:p>
      <w:pPr>
        <w:autoSpaceDE w:val="0"/>
        <w:adjustRightInd w:val="0"/>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autoSpaceDE w:val="0"/>
        <w:adjustRightInd w:val="0"/>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为有力推进“听民意办实事”项目，切实解决好防返贫监测对象识别纳入不及时、帮扶不精准问题，持续健全优化防止返贫动态监测和帮扶机制，牢牢守住不发生规模性返贫的底线，进一步提升群众满意度、认可度和获得感，制定本方案。</w:t>
      </w:r>
    </w:p>
    <w:p>
      <w:pPr>
        <w:autoSpaceDE w:val="0"/>
        <w:adjustRightInd w:val="0"/>
        <w:snapToGrid w:val="0"/>
        <w:spacing w:line="586" w:lineRule="exact"/>
        <w:ind w:firstLine="640" w:firstLineChars="200"/>
        <w:rPr>
          <w:rFonts w:hint="eastAsia" w:ascii="黑体" w:hAnsi="黑体" w:eastAsia="黑体"/>
          <w:sz w:val="32"/>
          <w:szCs w:val="32"/>
        </w:rPr>
      </w:pPr>
      <w:r>
        <w:rPr>
          <w:rFonts w:hint="eastAsia" w:ascii="黑体" w:hAnsi="黑体" w:eastAsia="黑体"/>
          <w:sz w:val="32"/>
          <w:szCs w:val="32"/>
        </w:rPr>
        <w:t>一、工作目标</w:t>
      </w:r>
    </w:p>
    <w:p>
      <w:pPr>
        <w:autoSpaceDE w:val="0"/>
        <w:adjustRightInd w:val="0"/>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推动防返贫动态监测和帮扶工作机制高效运行，对存在返贫致贫风险的农户及时纳入防返贫监测对象，针对性精准落实帮扶措施，稳定消除返贫致贫风险，做到应纳尽纳、应扶尽扶，坚决守牢不发生规模性返贫的底线。 </w:t>
      </w:r>
    </w:p>
    <w:p>
      <w:pPr>
        <w:autoSpaceDE w:val="0"/>
        <w:adjustRightInd w:val="0"/>
        <w:snapToGrid w:val="0"/>
        <w:spacing w:line="586" w:lineRule="exact"/>
        <w:ind w:firstLine="640" w:firstLineChars="200"/>
        <w:rPr>
          <w:rFonts w:hint="eastAsia" w:ascii="黑体" w:hAnsi="黑体" w:eastAsia="黑体"/>
          <w:sz w:val="32"/>
          <w:szCs w:val="32"/>
        </w:rPr>
      </w:pPr>
      <w:r>
        <w:rPr>
          <w:rFonts w:hint="eastAsia" w:ascii="黑体" w:hAnsi="黑体" w:eastAsia="黑体"/>
          <w:sz w:val="32"/>
          <w:szCs w:val="32"/>
        </w:rPr>
        <w:t>二、项目内容</w:t>
      </w:r>
    </w:p>
    <w:p>
      <w:pPr>
        <w:autoSpaceDE w:val="0"/>
        <w:adjustRightInd w:val="0"/>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解决防返贫监测对象识别纳入不及时、帮扶不精准问题。</w:t>
      </w:r>
    </w:p>
    <w:p>
      <w:pPr>
        <w:autoSpaceDE w:val="0"/>
        <w:adjustRightInd w:val="0"/>
        <w:snapToGrid w:val="0"/>
        <w:spacing w:line="586" w:lineRule="exact"/>
        <w:ind w:firstLine="640" w:firstLineChars="200"/>
        <w:rPr>
          <w:rFonts w:hint="eastAsia" w:ascii="黑体" w:hAnsi="黑体" w:eastAsia="黑体"/>
          <w:sz w:val="32"/>
          <w:szCs w:val="32"/>
        </w:rPr>
      </w:pPr>
      <w:r>
        <w:rPr>
          <w:rFonts w:hint="eastAsia" w:ascii="黑体" w:hAnsi="黑体" w:eastAsia="黑体"/>
          <w:sz w:val="32"/>
          <w:szCs w:val="32"/>
        </w:rPr>
        <w:t>三、时间安排及方法措施</w:t>
      </w:r>
    </w:p>
    <w:p>
      <w:pPr>
        <w:autoSpaceDE w:val="0"/>
        <w:adjustRightInd w:val="0"/>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项目实施时间为5月中旬—12月底。</w:t>
      </w:r>
    </w:p>
    <w:p>
      <w:pPr>
        <w:autoSpaceDE w:val="0"/>
        <w:adjustRightInd w:val="0"/>
        <w:snapToGrid w:val="0"/>
        <w:spacing w:line="586"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（一）制定工作方案（5月18日-5月2</w:t>
      </w:r>
      <w:r>
        <w:rPr>
          <w:rFonts w:hint="eastAsia" w:ascii="楷体_GB2312" w:eastAsia="楷体_GB2312"/>
          <w:b/>
          <w:bCs/>
          <w:sz w:val="32"/>
          <w:szCs w:val="32"/>
          <w:lang w:val="en-US" w:eastAsia="zh-CN"/>
        </w:rPr>
        <w:t>9</w:t>
      </w:r>
      <w:r>
        <w:rPr>
          <w:rFonts w:hint="eastAsia" w:ascii="楷体_GB2312" w:eastAsia="楷体_GB2312"/>
          <w:b/>
          <w:bCs/>
          <w:sz w:val="32"/>
          <w:szCs w:val="32"/>
        </w:rPr>
        <w:t>日）</w:t>
      </w:r>
    </w:p>
    <w:p>
      <w:pPr>
        <w:autoSpaceDE w:val="0"/>
        <w:adjustRightInd w:val="0"/>
        <w:snapToGrid w:val="0"/>
        <w:spacing w:line="586" w:lineRule="exact"/>
        <w:ind w:firstLine="640" w:firstLineChars="200"/>
        <w:rPr>
          <w:rFonts w:hint="eastAsia" w:ascii="楷体_GB2312" w:eastAsia="楷体_GB2312"/>
          <w:b/>
          <w:bCs/>
          <w:sz w:val="32"/>
          <w:szCs w:val="32"/>
        </w:rPr>
      </w:pPr>
      <w:r>
        <w:rPr>
          <w:rFonts w:hint="eastAsia" w:ascii="仿宋_GB2312" w:eastAsia="仿宋_GB2312"/>
          <w:sz w:val="32"/>
          <w:szCs w:val="32"/>
        </w:rPr>
        <w:t>聚焦监测帮扶中的重点问题，制定方案，细化措施，明确推进项目的责任书、时间表和路线图。</w:t>
      </w:r>
    </w:p>
    <w:p>
      <w:pPr>
        <w:autoSpaceDE w:val="0"/>
        <w:adjustRightInd w:val="0"/>
        <w:snapToGrid w:val="0"/>
        <w:spacing w:line="586" w:lineRule="exact"/>
        <w:ind w:firstLine="643" w:firstLineChars="200"/>
        <w:rPr>
          <w:rFonts w:hint="eastAsia" w:ascii="楷体_GB2312" w:eastAsia="楷体_GB2312"/>
          <w:b/>
          <w:bCs/>
          <w:sz w:val="32"/>
          <w:szCs w:val="32"/>
        </w:rPr>
      </w:pPr>
      <w:r>
        <w:rPr>
          <w:rFonts w:hint="eastAsia" w:ascii="楷体_GB2312" w:eastAsia="楷体_GB2312"/>
          <w:b/>
          <w:bCs/>
          <w:sz w:val="32"/>
          <w:szCs w:val="32"/>
        </w:rPr>
        <w:t>（二）深入一线开展调研（5月</w:t>
      </w:r>
      <w:r>
        <w:rPr>
          <w:rFonts w:hint="eastAsia" w:ascii="楷体_GB2312" w:eastAsia="楷体_GB2312"/>
          <w:b/>
          <w:bCs/>
          <w:sz w:val="32"/>
          <w:szCs w:val="32"/>
          <w:lang w:val="en-US" w:eastAsia="zh-CN"/>
        </w:rPr>
        <w:t>29</w:t>
      </w:r>
      <w:r>
        <w:rPr>
          <w:rFonts w:hint="eastAsia" w:ascii="楷体_GB2312" w:eastAsia="楷体_GB2312"/>
          <w:b/>
          <w:bCs/>
          <w:sz w:val="32"/>
          <w:szCs w:val="32"/>
        </w:rPr>
        <w:t>日-5月30日）</w:t>
      </w:r>
    </w:p>
    <w:p>
      <w:pPr>
        <w:autoSpaceDE w:val="0"/>
        <w:adjustRightInd w:val="0"/>
        <w:snapToGrid w:val="0"/>
        <w:spacing w:line="586" w:lineRule="exact"/>
        <w:ind w:firstLine="640" w:firstLineChars="200"/>
        <w:rPr>
          <w:rFonts w:hint="eastAsia" w:ascii="仿宋_GB2312" w:eastAsia="仿宋_GB2312"/>
          <w:b/>
          <w:bCs/>
          <w:sz w:val="32"/>
          <w:szCs w:val="32"/>
        </w:rPr>
      </w:pPr>
      <w:r>
        <w:rPr>
          <w:rFonts w:hint="eastAsia" w:ascii="仿宋_GB2312" w:eastAsia="仿宋_GB2312"/>
          <w:sz w:val="32"/>
          <w:szCs w:val="32"/>
          <w:lang w:val="en-US" w:eastAsia="zh-CN"/>
        </w:rPr>
        <w:t>县乡村振兴局班子</w:t>
      </w:r>
      <w:r>
        <w:rPr>
          <w:rFonts w:hint="eastAsia" w:ascii="仿宋_GB2312" w:eastAsia="仿宋_GB2312"/>
          <w:sz w:val="32"/>
          <w:szCs w:val="32"/>
        </w:rPr>
        <w:t>成员带队，严格落实基层减负要求，采用“四不两直”方式，深入一线实地调研，全面排查突出问题、广泛走访农户，听取群众意见建议。</w:t>
      </w:r>
    </w:p>
    <w:p>
      <w:pPr>
        <w:autoSpaceDE w:val="0"/>
        <w:adjustRightInd w:val="0"/>
        <w:snapToGrid w:val="0"/>
        <w:spacing w:line="586"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（三）推进实施项目（5月31日-9月底）</w:t>
      </w:r>
    </w:p>
    <w:p>
      <w:pPr>
        <w:pStyle w:val="5"/>
        <w:autoSpaceDE w:val="0"/>
        <w:spacing w:before="0" w:beforeAutospacing="0" w:line="586" w:lineRule="exact"/>
        <w:ind w:firstLine="643" w:firstLineChars="200"/>
        <w:rPr>
          <w:rFonts w:hint="eastAsia" w:ascii="仿宋_GB2312" w:eastAsia="仿宋_GB2312"/>
        </w:rPr>
      </w:pPr>
      <w:r>
        <w:rPr>
          <w:rFonts w:hint="eastAsia" w:ascii="仿宋_GB2312" w:eastAsia="仿宋_GB2312"/>
        </w:rPr>
        <w:t>1.全力识别监测对象，确保应纳尽纳</w:t>
      </w:r>
    </w:p>
    <w:p>
      <w:pPr>
        <w:pStyle w:val="5"/>
        <w:autoSpaceDE w:val="0"/>
        <w:spacing w:before="0" w:beforeAutospacing="0" w:line="586" w:lineRule="exact"/>
        <w:ind w:firstLine="640" w:firstLineChars="200"/>
        <w:rPr>
          <w:rFonts w:hint="eastAsia" w:ascii="仿宋_GB2312" w:eastAsia="仿宋_GB2312"/>
        </w:rPr>
      </w:pPr>
      <w:r>
        <w:rPr>
          <w:rFonts w:hint="eastAsia" w:ascii="仿宋_GB2312" w:eastAsia="仿宋_GB2312"/>
          <w:b w:val="0"/>
          <w:bCs w:val="0"/>
        </w:rPr>
        <w:t>以2024年度全省监测范围指导线7800元为基本参考，通过农户自主申报、部门筛查预警、基层干部排查等方式，对有脱贫户和监测对象的涉贫村和没有工作队的行政村进行重点排查，确保将存在返贫致贫风险的农户全部纳入监测对象。</w:t>
      </w:r>
    </w:p>
    <w:p>
      <w:pPr>
        <w:autoSpaceDE w:val="0"/>
        <w:adjustRightInd w:val="0"/>
        <w:snapToGrid w:val="0"/>
        <w:spacing w:line="586" w:lineRule="exact"/>
        <w:ind w:firstLine="651" w:firstLineChars="200"/>
        <w:rPr>
          <w:rFonts w:hint="eastAsia" w:ascii="仿宋_GB2312" w:eastAsia="仿宋_GB2312"/>
          <w:spacing w:val="2"/>
          <w:sz w:val="32"/>
          <w:szCs w:val="32"/>
        </w:rPr>
      </w:pPr>
      <w:r>
        <w:rPr>
          <w:rFonts w:hint="eastAsia" w:ascii="仿宋_GB2312" w:eastAsia="仿宋_GB2312"/>
          <w:b/>
          <w:bCs/>
          <w:spacing w:val="2"/>
          <w:sz w:val="32"/>
          <w:szCs w:val="32"/>
        </w:rPr>
        <w:t>日常排查。</w:t>
      </w:r>
      <w:r>
        <w:rPr>
          <w:rFonts w:hint="eastAsia" w:ascii="仿宋_GB2312" w:eastAsia="仿宋_GB2312"/>
          <w:spacing w:val="2"/>
          <w:sz w:val="32"/>
          <w:szCs w:val="32"/>
        </w:rPr>
        <w:t>督促指导各</w:t>
      </w:r>
      <w:r>
        <w:rPr>
          <w:rFonts w:hint="eastAsia" w:ascii="仿宋_GB2312" w:eastAsia="仿宋_GB2312"/>
          <w:spacing w:val="2"/>
          <w:sz w:val="32"/>
          <w:szCs w:val="32"/>
          <w:lang w:val="en-US" w:eastAsia="zh-CN"/>
        </w:rPr>
        <w:t>乡镇</w:t>
      </w:r>
      <w:r>
        <w:rPr>
          <w:rFonts w:hint="eastAsia" w:ascii="仿宋_GB2312" w:eastAsia="仿宋_GB2312"/>
          <w:spacing w:val="2"/>
          <w:sz w:val="32"/>
          <w:szCs w:val="32"/>
        </w:rPr>
        <w:t>组织基层干部对辖区内农户家庭收入支出、“三保障”及饮水安全、返贫致贫风险情况等开展常态化排查，特别是对家庭收入偏低、家中有大额医疗、教育等支出的农户及老年户、残疾人户、新识别和新申请低保户等进行重点走访摸排，发现存在返贫致贫风险的及时纳入防返贫监测对象范围。</w:t>
      </w:r>
    </w:p>
    <w:p>
      <w:pPr>
        <w:autoSpaceDE w:val="0"/>
        <w:spacing w:line="586" w:lineRule="exact"/>
        <w:ind w:firstLine="643" w:firstLineChars="200"/>
        <w:textAlignment w:val="baseline"/>
        <w:rPr>
          <w:rFonts w:hint="eastAsia" w:ascii="仿宋_GB2312" w:eastAsia="仿宋_GB2312"/>
          <w:sz w:val="32"/>
          <w:szCs w:val="32"/>
        </w:rPr>
      </w:pPr>
      <w:r>
        <w:rPr>
          <w:rFonts w:hint="eastAsia" w:ascii="仿宋_GB2312" w:eastAsia="仿宋_GB2312"/>
          <w:b/>
          <w:bCs/>
          <w:sz w:val="32"/>
          <w:szCs w:val="32"/>
        </w:rPr>
        <w:t>集中排查。</w:t>
      </w:r>
      <w:r>
        <w:rPr>
          <w:rFonts w:hint="eastAsia" w:ascii="仿宋_GB2312" w:eastAsia="仿宋_GB2312"/>
          <w:sz w:val="32"/>
          <w:szCs w:val="32"/>
        </w:rPr>
        <w:t>按照</w:t>
      </w:r>
      <w:r>
        <w:rPr>
          <w:rFonts w:hint="eastAsia" w:ascii="仿宋_GB2312" w:eastAsia="仿宋_GB2312"/>
          <w:sz w:val="32"/>
          <w:szCs w:val="32"/>
          <w:lang w:val="en-US" w:eastAsia="zh-CN"/>
        </w:rPr>
        <w:t>国家和</w:t>
      </w:r>
      <w:r>
        <w:rPr>
          <w:rFonts w:hint="eastAsia" w:ascii="仿宋_GB2312" w:eastAsia="仿宋_GB2312"/>
          <w:sz w:val="32"/>
          <w:szCs w:val="32"/>
        </w:rPr>
        <w:t>省级统一安排部署，围绕重点任务，聚焦重点群体，紧盯重点地区，开展防返贫监测帮扶集中排查，重点解决应纳未纳、纳入不及时、帮扶不精准等问题。</w:t>
      </w:r>
    </w:p>
    <w:p>
      <w:pPr>
        <w:autoSpaceDE w:val="0"/>
        <w:spacing w:line="586" w:lineRule="exact"/>
        <w:ind w:firstLine="651" w:firstLineChars="200"/>
        <w:rPr>
          <w:rFonts w:hint="eastAsia" w:ascii="仿宋_GB2312" w:eastAsia="仿宋_GB2312"/>
          <w:spacing w:val="2"/>
          <w:sz w:val="32"/>
          <w:szCs w:val="32"/>
        </w:rPr>
      </w:pPr>
      <w:r>
        <w:rPr>
          <w:rFonts w:hint="eastAsia" w:ascii="仿宋_GB2312" w:eastAsia="仿宋_GB2312"/>
          <w:b/>
          <w:bCs/>
          <w:spacing w:val="2"/>
          <w:kern w:val="0"/>
          <w:sz w:val="32"/>
          <w:szCs w:val="32"/>
        </w:rPr>
        <w:t>部门预警。</w:t>
      </w:r>
      <w:r>
        <w:rPr>
          <w:rFonts w:hint="eastAsia" w:ascii="仿宋_GB2312" w:hAnsi="仿宋_GB2312" w:eastAsia="仿宋_GB2312" w:cs="仿宋_GB2312"/>
          <w:b w:val="0"/>
          <w:bCs w:val="0"/>
          <w:color w:val="auto"/>
          <w:sz w:val="32"/>
          <w:szCs w:val="32"/>
          <w:lang w:eastAsia="zh-CN"/>
        </w:rPr>
        <w:t>充分</w:t>
      </w:r>
      <w:r>
        <w:rPr>
          <w:rFonts w:hint="eastAsia" w:ascii="仿宋_GB2312" w:hAnsi="仿宋_GB2312" w:eastAsia="仿宋_GB2312" w:cs="仿宋_GB2312"/>
          <w:b w:val="0"/>
          <w:bCs w:val="0"/>
          <w:color w:val="auto"/>
          <w:sz w:val="32"/>
          <w:szCs w:val="32"/>
          <w:lang w:val="en-US" w:eastAsia="zh-CN"/>
        </w:rPr>
        <w:t>发挥</w:t>
      </w:r>
      <w:r>
        <w:rPr>
          <w:rFonts w:hint="eastAsia" w:ascii="仿宋_GB2312" w:hAnsi="仿宋_GB2312" w:eastAsia="仿宋_GB2312" w:cs="仿宋_GB2312"/>
          <w:b w:val="0"/>
          <w:bCs w:val="0"/>
          <w:color w:val="auto"/>
          <w:sz w:val="32"/>
          <w:szCs w:val="32"/>
          <w:lang w:eastAsia="zh-CN"/>
        </w:rPr>
        <w:t>联席会议制度，</w:t>
      </w:r>
      <w:r>
        <w:rPr>
          <w:rFonts w:hint="eastAsia" w:ascii="仿宋_GB2312" w:hAnsi="仿宋_GB2312" w:eastAsia="仿宋_GB2312" w:cs="仿宋_GB2312"/>
          <w:b w:val="0"/>
          <w:bCs w:val="0"/>
          <w:color w:val="auto"/>
          <w:sz w:val="32"/>
          <w:szCs w:val="32"/>
          <w:lang w:val="en-US" w:eastAsia="zh-CN"/>
        </w:rPr>
        <w:t>按照《</w:t>
      </w:r>
      <w:r>
        <w:rPr>
          <w:rFonts w:hint="eastAsia" w:ascii="仿宋_GB2312" w:hAnsi="仿宋_GB2312" w:eastAsia="仿宋_GB2312" w:cs="仿宋_GB2312"/>
          <w:color w:val="auto"/>
          <w:sz w:val="32"/>
          <w:szCs w:val="32"/>
          <w:lang w:val="en-US" w:eastAsia="zh-CN"/>
        </w:rPr>
        <w:t>健全防返贫监测部门筛查预警机制的实施方案》</w:t>
      </w:r>
      <w:r>
        <w:rPr>
          <w:rFonts w:hint="eastAsia" w:ascii="仿宋_GB2312" w:hAnsi="仿宋_GB2312" w:eastAsia="仿宋_GB2312" w:cs="仿宋_GB2312"/>
          <w:b w:val="0"/>
          <w:bCs w:val="0"/>
          <w:color w:val="auto"/>
          <w:sz w:val="32"/>
          <w:szCs w:val="32"/>
          <w:lang w:val="en-US" w:eastAsia="zh-CN"/>
        </w:rPr>
        <w:t>（沁乡振办〔2024〕1号）要求，</w:t>
      </w:r>
      <w:r>
        <w:rPr>
          <w:rFonts w:hint="eastAsia" w:ascii="仿宋_GB2312" w:eastAsia="仿宋_GB2312"/>
          <w:spacing w:val="2"/>
          <w:kern w:val="0"/>
          <w:sz w:val="32"/>
          <w:szCs w:val="32"/>
        </w:rPr>
        <w:t>与民政</w:t>
      </w:r>
      <w:r>
        <w:rPr>
          <w:rFonts w:hint="eastAsia" w:ascii="仿宋_GB2312" w:eastAsia="仿宋_GB2312"/>
          <w:spacing w:val="2"/>
          <w:sz w:val="32"/>
          <w:szCs w:val="32"/>
        </w:rPr>
        <w:t>、医保、残联等部门开展数据交换比对，及时将预警信息下发基层核实核准。建立部门筛查预警工作台账，统计记录预警下发、核实及识别纳入防返贫监测对象情况。</w:t>
      </w:r>
    </w:p>
    <w:p>
      <w:pPr>
        <w:autoSpaceDE w:val="0"/>
        <w:spacing w:line="586" w:lineRule="exact"/>
        <w:ind w:firstLine="643" w:firstLineChars="200"/>
        <w:rPr>
          <w:rFonts w:hint="eastAsia" w:ascii="仿宋_GB2312" w:eastAsia="仿宋_GB2312"/>
          <w:b/>
          <w:bCs/>
          <w:kern w:val="0"/>
          <w:sz w:val="32"/>
          <w:szCs w:val="32"/>
        </w:rPr>
      </w:pPr>
      <w:r>
        <w:rPr>
          <w:rFonts w:hint="eastAsia" w:ascii="仿宋_GB2312" w:eastAsia="仿宋_GB2312"/>
          <w:b/>
          <w:bCs/>
          <w:kern w:val="0"/>
          <w:sz w:val="32"/>
          <w:szCs w:val="32"/>
        </w:rPr>
        <w:t>2.及时落实帮扶措施，确保精准有效</w:t>
      </w:r>
    </w:p>
    <w:p>
      <w:pPr>
        <w:pStyle w:val="5"/>
        <w:autoSpaceDE w:val="0"/>
        <w:spacing w:before="0" w:beforeAutospacing="0" w:line="586" w:lineRule="exact"/>
        <w:ind w:firstLine="643" w:firstLineChars="200"/>
        <w:rPr>
          <w:rFonts w:hint="eastAsia" w:ascii="仿宋_GB2312" w:eastAsia="仿宋_GB2312"/>
          <w:b w:val="0"/>
          <w:bCs w:val="0"/>
          <w:highlight w:val="yellow"/>
        </w:rPr>
      </w:pPr>
      <w:r>
        <w:rPr>
          <w:rFonts w:hint="eastAsia" w:ascii="仿宋_GB2312" w:eastAsia="仿宋_GB2312"/>
        </w:rPr>
        <w:t>开展帮扶措施落实情况“回头看”。</w:t>
      </w:r>
      <w:r>
        <w:rPr>
          <w:rFonts w:hint="eastAsia" w:ascii="仿宋_GB2312" w:hAnsi="Noto Serif Tibetan" w:eastAsia="仿宋_GB2312"/>
        </w:rPr>
        <w:t>一看</w:t>
      </w:r>
      <w:r>
        <w:rPr>
          <w:rFonts w:hint="eastAsia" w:ascii="仿宋_GB2312" w:hAnsi="Noto Serif Tibetan" w:eastAsia="仿宋_GB2312"/>
          <w:b w:val="0"/>
          <w:bCs w:val="0"/>
        </w:rPr>
        <w:t>是否根据返贫致贫风险和家庭成员劳动能力及发展需要，因人因户制定切实可行的帮扶计划、落实帮扶责任人。</w:t>
      </w:r>
      <w:r>
        <w:rPr>
          <w:rFonts w:hint="eastAsia" w:ascii="仿宋_GB2312" w:hAnsi="Noto Serif Tibetan" w:eastAsia="仿宋_GB2312"/>
        </w:rPr>
        <w:t>二看</w:t>
      </w:r>
      <w:r>
        <w:rPr>
          <w:rFonts w:hint="eastAsia" w:ascii="仿宋_GB2312" w:hAnsi="Noto Serif Tibetan" w:eastAsia="仿宋_GB2312"/>
          <w:b w:val="0"/>
          <w:bCs w:val="0"/>
        </w:rPr>
        <w:t>有劳动能力、有劳动意愿的监测对象，是否落实产业就业等开发式帮扶措施；弱劳力半劳力，是否创造条件探索落实开发式帮扶措施；符合条件的无劳动能力监测对象，是否落实兜底保障措施；义务教育、基本医疗、住房安全、饮水安全等方面存在问题的监测对象，是否及时落实针对性帮扶措施并解决问题。</w:t>
      </w:r>
      <w:r>
        <w:rPr>
          <w:rFonts w:hint="eastAsia" w:ascii="仿宋_GB2312" w:hAnsi="Noto Serif Tibetan" w:eastAsia="仿宋_GB2312"/>
        </w:rPr>
        <w:t>三看</w:t>
      </w:r>
      <w:r>
        <w:rPr>
          <w:rFonts w:hint="eastAsia" w:ascii="仿宋_GB2312" w:hAnsi="Noto Serif Tibetan" w:eastAsia="仿宋_GB2312"/>
          <w:b w:val="0"/>
          <w:bCs w:val="0"/>
        </w:rPr>
        <w:t>驻村第一书记和工作队、乡镇及村“两委”干部等是否定期跟踪帮扶措施落实情况，对帮扶措施不精准、不全面，帮扶效果不明显的，</w:t>
      </w:r>
      <w:r>
        <w:rPr>
          <w:rFonts w:hint="eastAsia" w:ascii="仿宋_GB2312" w:hAnsi="Noto Serif Tibetan" w:eastAsia="仿宋_GB2312" w:cs="Noto Serif Tibetan"/>
          <w:b w:val="0"/>
          <w:bCs w:val="0"/>
        </w:rPr>
        <w:t>要协调相关部门立行立改，全力以赴调整优化帮扶措施，确保精准有效。</w:t>
      </w:r>
    </w:p>
    <w:p>
      <w:pPr>
        <w:autoSpaceDE w:val="0"/>
        <w:adjustRightInd w:val="0"/>
        <w:snapToGrid w:val="0"/>
        <w:spacing w:line="586" w:lineRule="exact"/>
        <w:ind w:firstLine="643" w:firstLineChars="200"/>
        <w:rPr>
          <w:rFonts w:hint="eastAsia" w:ascii="仿宋_GB2312" w:eastAsia="仿宋_GB2312"/>
          <w:sz w:val="32"/>
          <w:szCs w:val="32"/>
        </w:rPr>
      </w:pPr>
      <w:r>
        <w:rPr>
          <w:rFonts w:hint="eastAsia" w:ascii="仿宋_GB2312" w:eastAsia="仿宋_GB2312"/>
          <w:b/>
          <w:bCs/>
          <w:sz w:val="32"/>
          <w:szCs w:val="32"/>
        </w:rPr>
        <w:t>防范应对返贫致贫风险。</w:t>
      </w:r>
      <w:r>
        <w:rPr>
          <w:rFonts w:hint="eastAsia" w:ascii="仿宋_GB2312" w:eastAsia="仿宋_GB2312"/>
          <w:sz w:val="32"/>
          <w:szCs w:val="32"/>
        </w:rPr>
        <w:t>持续做好气象、地质、水旱等各类灾害的监测预警，对灾情影响做到早预警、早干预、早化解。对存在因灾返贫致贫风险的农户，用好“绿色通道”，符合政策规定且情况紧急的，先行落实帮扶措施再履行识别程序，及时化解因灾返贫致贫风险。</w:t>
      </w:r>
    </w:p>
    <w:p>
      <w:pPr>
        <w:pStyle w:val="5"/>
        <w:autoSpaceDE w:val="0"/>
        <w:spacing w:before="0" w:beforeAutospacing="0" w:line="586" w:lineRule="exact"/>
        <w:ind w:firstLine="643" w:firstLineChars="200"/>
        <w:rPr>
          <w:rFonts w:hint="eastAsia" w:ascii="仿宋_GB2312" w:eastAsia="仿宋_GB2312"/>
          <w:kern w:val="0"/>
        </w:rPr>
      </w:pPr>
      <w:r>
        <w:rPr>
          <w:rFonts w:hint="eastAsia" w:ascii="仿宋_GB2312" w:eastAsia="仿宋_GB2312"/>
          <w:kern w:val="0"/>
        </w:rPr>
        <w:t>3.稳定消除返贫风险，确保严格规范</w:t>
      </w:r>
    </w:p>
    <w:p>
      <w:pPr>
        <w:autoSpaceDE w:val="0"/>
        <w:adjustRightInd w:val="0"/>
        <w:snapToGrid w:val="0"/>
        <w:spacing w:line="586" w:lineRule="exact"/>
        <w:ind w:firstLine="643" w:firstLineChars="200"/>
        <w:rPr>
          <w:rFonts w:hint="eastAsia" w:ascii="仿宋_GB2312" w:eastAsia="仿宋_GB2312"/>
          <w:sz w:val="32"/>
          <w:szCs w:val="32"/>
        </w:rPr>
      </w:pPr>
      <w:r>
        <w:rPr>
          <w:rFonts w:hint="eastAsia" w:ascii="仿宋_GB2312" w:eastAsia="仿宋_GB2312"/>
          <w:b/>
          <w:bCs/>
          <w:sz w:val="32"/>
          <w:szCs w:val="32"/>
        </w:rPr>
        <w:t>一要严格规范退出。</w:t>
      </w:r>
      <w:r>
        <w:rPr>
          <w:rFonts w:hint="eastAsia" w:ascii="仿宋_GB2312" w:eastAsia="仿宋_GB2312"/>
          <w:kern w:val="0"/>
          <w:sz w:val="32"/>
          <w:szCs w:val="32"/>
        </w:rPr>
        <w:t>对识别两年以上未消除风险的防止返贫监测对象，进行全面摸排和分析研究，分层分类制定有效措施，确保稳定消除风险。对防止返贫监测对象中分散特困供养人员、整户无劳动能力且享受全额或最高档农村低保补助标准人员，及时在系统内标识为整户无劳动能力兜底保障户，暂不消除风险；对年龄较大或有重大疾病，丧失劳动能力或劳动能力较弱的，考虑提高其兜底保障水平，稳定收入来源，谨慎消除风险；对有劳动能力的，注重激发其内生发展动力，落实好开发式帮扶措施，特别是因学、因短期疾病、因意外灾害导致的返贫致贫风险，加大帮扶力度，尽早消除风险。</w:t>
      </w:r>
    </w:p>
    <w:p>
      <w:pPr>
        <w:autoSpaceDE w:val="0"/>
        <w:spacing w:line="586"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二要定期开展自查回看。</w:t>
      </w:r>
      <w:r>
        <w:rPr>
          <w:rFonts w:hint="eastAsia" w:ascii="仿宋_GB2312" w:eastAsia="仿宋_GB2312"/>
          <w:sz w:val="32"/>
          <w:szCs w:val="32"/>
        </w:rPr>
        <w:t>各</w:t>
      </w:r>
      <w:r>
        <w:rPr>
          <w:rFonts w:hint="eastAsia" w:ascii="仿宋_GB2312" w:eastAsia="仿宋_GB2312"/>
          <w:sz w:val="32"/>
          <w:szCs w:val="32"/>
          <w:lang w:val="en-US" w:eastAsia="zh-CN"/>
        </w:rPr>
        <w:t>乡镇</w:t>
      </w:r>
      <w:r>
        <w:rPr>
          <w:rFonts w:hint="eastAsia" w:ascii="仿宋_GB2312" w:eastAsia="仿宋_GB2312"/>
          <w:sz w:val="32"/>
          <w:szCs w:val="32"/>
        </w:rPr>
        <w:t>要将已消除风险监测对象“回头看”纳入日常排查、集中排查等常态化工作范围内，对于家庭仍存在大额支出、“三保障”未持续巩固等风险消除不稳定的监测户，要及时申请回退处理；对标注风险消除后又出现返贫致贫风险的，要按照识别程序重新纳入监测对象范围。</w:t>
      </w:r>
    </w:p>
    <w:p>
      <w:pPr>
        <w:autoSpaceDE w:val="0"/>
        <w:adjustRightInd w:val="0"/>
        <w:snapToGrid w:val="0"/>
        <w:spacing w:line="586" w:lineRule="exact"/>
        <w:ind w:firstLine="643" w:firstLineChars="200"/>
        <w:rPr>
          <w:rFonts w:hint="eastAsia" w:ascii="楷体_GB2312" w:eastAsia="楷体_GB2312"/>
          <w:b/>
          <w:bCs/>
          <w:sz w:val="32"/>
          <w:szCs w:val="32"/>
        </w:rPr>
      </w:pPr>
      <w:r>
        <w:rPr>
          <w:rFonts w:hint="eastAsia" w:ascii="楷体_GB2312" w:eastAsia="楷体_GB2312"/>
          <w:b/>
          <w:bCs/>
          <w:sz w:val="32"/>
          <w:szCs w:val="32"/>
        </w:rPr>
        <w:t>（四）检验推进成效（10月）</w:t>
      </w:r>
    </w:p>
    <w:p>
      <w:pPr>
        <w:autoSpaceDE w:val="0"/>
        <w:adjustRightInd w:val="0"/>
        <w:snapToGrid w:val="0"/>
        <w:spacing w:line="586"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结合项目推进日常调度、巩固衔接重点工作日常考评和</w:t>
      </w:r>
      <w:r>
        <w:rPr>
          <w:rFonts w:hint="eastAsia" w:ascii="仿宋_GB2312" w:eastAsia="仿宋_GB2312"/>
          <w:kern w:val="0"/>
          <w:sz w:val="32"/>
          <w:szCs w:val="32"/>
          <w:lang w:val="en-US" w:eastAsia="zh-CN"/>
        </w:rPr>
        <w:t>省市</w:t>
      </w:r>
      <w:r>
        <w:rPr>
          <w:rFonts w:hint="eastAsia" w:ascii="仿宋_GB2312" w:eastAsia="仿宋_GB2312"/>
          <w:kern w:val="0"/>
          <w:sz w:val="32"/>
          <w:szCs w:val="32"/>
        </w:rPr>
        <w:t>督查巡查工作反馈等情况，以群众满意不满意作为衡量标准，全面检验项目推进成效。</w:t>
      </w:r>
    </w:p>
    <w:p>
      <w:pPr>
        <w:autoSpaceDE w:val="0"/>
        <w:adjustRightInd w:val="0"/>
        <w:snapToGrid w:val="0"/>
        <w:spacing w:line="586" w:lineRule="exact"/>
        <w:ind w:firstLine="643" w:firstLineChars="200"/>
        <w:rPr>
          <w:rFonts w:hint="eastAsia" w:ascii="楷体_GB2312" w:eastAsia="楷体_GB2312"/>
          <w:b/>
          <w:bCs/>
          <w:sz w:val="32"/>
          <w:szCs w:val="32"/>
        </w:rPr>
      </w:pPr>
      <w:r>
        <w:rPr>
          <w:rFonts w:hint="eastAsia" w:ascii="楷体_GB2312" w:eastAsia="楷体_GB2312"/>
          <w:b/>
          <w:bCs/>
          <w:sz w:val="32"/>
          <w:szCs w:val="32"/>
        </w:rPr>
        <w:t>（五）成果转化运用（11月-12月底）</w:t>
      </w:r>
    </w:p>
    <w:p>
      <w:pPr>
        <w:autoSpaceDE w:val="0"/>
        <w:adjustRightInd w:val="0"/>
        <w:snapToGrid w:val="0"/>
        <w:spacing w:line="586"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将项目实施成果转化为推进全</w:t>
      </w:r>
      <w:r>
        <w:rPr>
          <w:rFonts w:hint="eastAsia" w:ascii="仿宋_GB2312" w:eastAsia="仿宋_GB2312"/>
          <w:kern w:val="0"/>
          <w:sz w:val="32"/>
          <w:szCs w:val="32"/>
          <w:lang w:val="en-US" w:eastAsia="zh-CN"/>
        </w:rPr>
        <w:t>县</w:t>
      </w:r>
      <w:r>
        <w:rPr>
          <w:rFonts w:hint="eastAsia" w:ascii="仿宋_GB2312" w:eastAsia="仿宋_GB2312"/>
          <w:kern w:val="0"/>
          <w:sz w:val="32"/>
          <w:szCs w:val="32"/>
        </w:rPr>
        <w:t>巩固衔接工作的有效举措，切实解决好防返贫监测对象识别纳入不及时帮扶不精准等问题，确保项目实施和巩固衔接互促并进，取得实效。</w:t>
      </w:r>
    </w:p>
    <w:p>
      <w:pPr>
        <w:autoSpaceDE w:val="0"/>
        <w:adjustRightInd w:val="0"/>
        <w:snapToGrid w:val="0"/>
        <w:spacing w:line="586"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四、组织领导及责任分工</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rPr>
        <w:t>在</w:t>
      </w:r>
      <w:r>
        <w:rPr>
          <w:rFonts w:hint="eastAsia" w:ascii="仿宋_GB2312" w:eastAsia="仿宋_GB2312"/>
          <w:kern w:val="0"/>
          <w:sz w:val="32"/>
          <w:szCs w:val="32"/>
          <w:lang w:val="en-US" w:eastAsia="zh-CN"/>
        </w:rPr>
        <w:t>县</w:t>
      </w:r>
      <w:r>
        <w:rPr>
          <w:rFonts w:hint="eastAsia" w:ascii="仿宋_GB2312" w:eastAsia="仿宋_GB2312"/>
          <w:kern w:val="0"/>
          <w:sz w:val="32"/>
          <w:szCs w:val="32"/>
        </w:rPr>
        <w:t>农业农村局党组统一领导下，成立工作专班。</w:t>
      </w:r>
    </w:p>
    <w:p>
      <w:pPr>
        <w:autoSpaceDE w:val="0"/>
        <w:adjustRightInd w:val="0"/>
        <w:snapToGrid w:val="0"/>
        <w:spacing w:line="586" w:lineRule="exact"/>
        <w:ind w:firstLine="643" w:firstLineChars="200"/>
        <w:textAlignment w:val="baseline"/>
        <w:rPr>
          <w:rFonts w:hint="eastAsia" w:ascii="楷体_GB2312" w:hAnsi="楷体" w:eastAsia="楷体_GB2312"/>
          <w:b/>
          <w:bCs/>
          <w:kern w:val="0"/>
          <w:sz w:val="32"/>
          <w:szCs w:val="32"/>
        </w:rPr>
      </w:pPr>
      <w:r>
        <w:rPr>
          <w:rFonts w:hint="eastAsia" w:ascii="楷体_GB2312" w:hAnsi="楷体" w:eastAsia="楷体_GB2312"/>
          <w:b/>
          <w:bCs/>
          <w:kern w:val="0"/>
          <w:sz w:val="32"/>
          <w:szCs w:val="32"/>
        </w:rPr>
        <w:t>组  长：</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lang w:val="en-US" w:eastAsia="zh-CN"/>
        </w:rPr>
        <w:t>李书孔</w:t>
      </w:r>
      <w:r>
        <w:rPr>
          <w:rFonts w:hint="eastAsia" w:ascii="仿宋_GB2312" w:eastAsia="仿宋_GB2312"/>
          <w:kern w:val="0"/>
          <w:sz w:val="32"/>
          <w:szCs w:val="32"/>
        </w:rPr>
        <w:t>（</w:t>
      </w:r>
      <w:r>
        <w:rPr>
          <w:rFonts w:hint="eastAsia" w:ascii="仿宋_GB2312" w:eastAsia="仿宋_GB2312"/>
          <w:kern w:val="0"/>
          <w:sz w:val="32"/>
          <w:szCs w:val="32"/>
          <w:lang w:val="en-US" w:eastAsia="zh-CN"/>
        </w:rPr>
        <w:t>县</w:t>
      </w:r>
      <w:r>
        <w:rPr>
          <w:rFonts w:hint="eastAsia" w:ascii="仿宋_GB2312" w:eastAsia="仿宋_GB2312"/>
          <w:kern w:val="0"/>
          <w:sz w:val="32"/>
          <w:szCs w:val="32"/>
        </w:rPr>
        <w:t>农业农村局党组</w:t>
      </w:r>
      <w:r>
        <w:rPr>
          <w:rFonts w:hint="eastAsia" w:ascii="仿宋_GB2312" w:eastAsia="仿宋_GB2312"/>
          <w:kern w:val="0"/>
          <w:sz w:val="32"/>
          <w:szCs w:val="32"/>
          <w:lang w:val="en-US" w:eastAsia="zh-CN"/>
        </w:rPr>
        <w:t>书记</w:t>
      </w:r>
      <w:r>
        <w:rPr>
          <w:rFonts w:hint="eastAsia" w:ascii="仿宋_GB2312" w:eastAsia="仿宋_GB2312"/>
          <w:kern w:val="0"/>
          <w:sz w:val="32"/>
          <w:szCs w:val="32"/>
        </w:rPr>
        <w:t>、</w:t>
      </w:r>
      <w:r>
        <w:rPr>
          <w:rFonts w:hint="eastAsia" w:ascii="仿宋_GB2312" w:eastAsia="仿宋_GB2312"/>
          <w:kern w:val="0"/>
          <w:sz w:val="32"/>
          <w:szCs w:val="32"/>
          <w:lang w:val="en-US" w:eastAsia="zh-CN"/>
        </w:rPr>
        <w:t>局长</w:t>
      </w:r>
      <w:r>
        <w:rPr>
          <w:rFonts w:hint="eastAsia" w:ascii="仿宋_GB2312" w:eastAsia="仿宋_GB2312"/>
          <w:kern w:val="0"/>
          <w:sz w:val="32"/>
          <w:szCs w:val="32"/>
        </w:rPr>
        <w:t>），全面负责推动项目实施。</w:t>
      </w:r>
    </w:p>
    <w:p>
      <w:pPr>
        <w:autoSpaceDE w:val="0"/>
        <w:adjustRightInd w:val="0"/>
        <w:snapToGrid w:val="0"/>
        <w:spacing w:line="586" w:lineRule="exact"/>
        <w:ind w:firstLine="643" w:firstLineChars="200"/>
        <w:textAlignment w:val="baseline"/>
        <w:rPr>
          <w:rFonts w:hint="eastAsia" w:ascii="楷体_GB2312" w:hAnsi="楷体" w:eastAsia="楷体_GB2312"/>
          <w:kern w:val="0"/>
          <w:sz w:val="32"/>
          <w:szCs w:val="32"/>
        </w:rPr>
      </w:pPr>
      <w:r>
        <w:rPr>
          <w:rFonts w:hint="eastAsia" w:ascii="楷体_GB2312" w:hAnsi="楷体" w:eastAsia="楷体_GB2312"/>
          <w:b/>
          <w:bCs/>
          <w:kern w:val="0"/>
          <w:sz w:val="32"/>
          <w:szCs w:val="32"/>
        </w:rPr>
        <w:t>副组长：</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lang w:val="en-US" w:eastAsia="zh-CN"/>
        </w:rPr>
        <w:t>廉江超</w:t>
      </w:r>
      <w:r>
        <w:rPr>
          <w:rFonts w:hint="eastAsia" w:ascii="仿宋_GB2312" w:eastAsia="仿宋_GB2312"/>
          <w:kern w:val="0"/>
          <w:sz w:val="32"/>
          <w:szCs w:val="32"/>
        </w:rPr>
        <w:t>（</w:t>
      </w:r>
      <w:r>
        <w:rPr>
          <w:rFonts w:hint="eastAsia" w:ascii="仿宋_GB2312" w:eastAsia="仿宋_GB2312"/>
          <w:kern w:val="0"/>
          <w:sz w:val="32"/>
          <w:szCs w:val="32"/>
          <w:lang w:val="en-US" w:eastAsia="zh-CN"/>
        </w:rPr>
        <w:t>县乡村振兴局党组成员、副局长</w:t>
      </w:r>
      <w:r>
        <w:rPr>
          <w:rFonts w:hint="eastAsia" w:ascii="仿宋_GB2312" w:eastAsia="仿宋_GB2312"/>
          <w:kern w:val="0"/>
          <w:sz w:val="32"/>
          <w:szCs w:val="32"/>
        </w:rPr>
        <w:t>），负责全程跟踪掌握项目进度，做好与</w:t>
      </w:r>
      <w:r>
        <w:rPr>
          <w:rFonts w:hint="eastAsia" w:ascii="仿宋_GB2312" w:eastAsia="仿宋_GB2312"/>
          <w:kern w:val="0"/>
          <w:sz w:val="32"/>
          <w:szCs w:val="32"/>
          <w:lang w:val="en-US" w:eastAsia="zh-CN"/>
        </w:rPr>
        <w:t>县纪委监委的</w:t>
      </w:r>
      <w:r>
        <w:rPr>
          <w:rFonts w:hint="eastAsia" w:ascii="仿宋_GB2312" w:eastAsia="仿宋_GB2312"/>
          <w:kern w:val="0"/>
          <w:sz w:val="32"/>
          <w:szCs w:val="32"/>
        </w:rPr>
        <w:t>工作对接。</w:t>
      </w:r>
    </w:p>
    <w:p>
      <w:pPr>
        <w:autoSpaceDE w:val="0"/>
        <w:adjustRightInd w:val="0"/>
        <w:snapToGrid w:val="0"/>
        <w:spacing w:line="586" w:lineRule="exact"/>
        <w:ind w:firstLine="643" w:firstLineChars="200"/>
        <w:textAlignment w:val="baseline"/>
        <w:rPr>
          <w:rFonts w:hint="eastAsia" w:ascii="楷体_GB2312" w:hAnsi="楷体" w:eastAsia="楷体_GB2312"/>
          <w:b/>
          <w:bCs/>
          <w:kern w:val="0"/>
          <w:sz w:val="32"/>
          <w:szCs w:val="32"/>
        </w:rPr>
      </w:pPr>
      <w:r>
        <w:rPr>
          <w:rFonts w:hint="eastAsia" w:ascii="楷体_GB2312" w:hAnsi="楷体" w:eastAsia="楷体_GB2312"/>
          <w:b/>
          <w:bCs/>
          <w:kern w:val="0"/>
          <w:sz w:val="32"/>
          <w:szCs w:val="32"/>
        </w:rPr>
        <w:t>成  员：</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lang w:val="en-US" w:eastAsia="zh-CN"/>
        </w:rPr>
        <w:t>郭惠</w:t>
      </w:r>
      <w:r>
        <w:rPr>
          <w:rFonts w:hint="eastAsia" w:ascii="仿宋_GB2312" w:eastAsia="仿宋_GB2312"/>
          <w:kern w:val="0"/>
          <w:sz w:val="32"/>
          <w:szCs w:val="32"/>
        </w:rPr>
        <w:t>（</w:t>
      </w:r>
      <w:r>
        <w:rPr>
          <w:rFonts w:hint="eastAsia" w:ascii="仿宋_GB2312" w:eastAsia="仿宋_GB2312"/>
          <w:kern w:val="0"/>
          <w:sz w:val="32"/>
          <w:szCs w:val="32"/>
          <w:lang w:val="en-US" w:eastAsia="zh-CN"/>
        </w:rPr>
        <w:t>县</w:t>
      </w:r>
      <w:r>
        <w:rPr>
          <w:rFonts w:hint="eastAsia" w:ascii="仿宋_GB2312" w:eastAsia="仿宋_GB2312"/>
          <w:kern w:val="0"/>
          <w:sz w:val="32"/>
          <w:szCs w:val="32"/>
        </w:rPr>
        <w:t>乡村振兴</w:t>
      </w:r>
      <w:r>
        <w:rPr>
          <w:rFonts w:hint="eastAsia" w:ascii="仿宋_GB2312" w:eastAsia="仿宋_GB2312"/>
          <w:kern w:val="0"/>
          <w:sz w:val="32"/>
          <w:szCs w:val="32"/>
          <w:lang w:val="en-US" w:eastAsia="zh-CN"/>
        </w:rPr>
        <w:t>局监测股</w:t>
      </w:r>
      <w:r>
        <w:rPr>
          <w:rFonts w:hint="eastAsia" w:ascii="仿宋_GB2312" w:eastAsia="仿宋_GB2312"/>
          <w:kern w:val="0"/>
          <w:sz w:val="32"/>
          <w:szCs w:val="32"/>
        </w:rPr>
        <w:t>负责人），负责协调推进</w:t>
      </w:r>
      <w:r>
        <w:rPr>
          <w:rFonts w:hint="eastAsia" w:ascii="仿宋_GB2312" w:eastAsia="仿宋_GB2312"/>
          <w:sz w:val="32"/>
          <w:szCs w:val="32"/>
        </w:rPr>
        <w:t>项目实施，</w:t>
      </w:r>
      <w:r>
        <w:rPr>
          <w:rFonts w:hint="eastAsia" w:ascii="仿宋_GB2312" w:eastAsia="仿宋_GB2312"/>
          <w:kern w:val="0"/>
          <w:sz w:val="32"/>
          <w:szCs w:val="32"/>
        </w:rPr>
        <w:t>负责完善防返贫动态监测帮扶政策举措，同时跟踪各</w:t>
      </w:r>
      <w:r>
        <w:rPr>
          <w:rFonts w:hint="eastAsia" w:ascii="仿宋_GB2312" w:eastAsia="仿宋_GB2312"/>
          <w:kern w:val="0"/>
          <w:sz w:val="32"/>
          <w:szCs w:val="32"/>
          <w:lang w:val="en-US" w:eastAsia="zh-CN"/>
        </w:rPr>
        <w:t>乡</w:t>
      </w:r>
      <w:r>
        <w:rPr>
          <w:rFonts w:hint="eastAsia" w:ascii="仿宋_GB2312" w:eastAsia="仿宋_GB2312"/>
          <w:kern w:val="0"/>
          <w:sz w:val="32"/>
          <w:szCs w:val="32"/>
        </w:rPr>
        <w:t>（</w:t>
      </w:r>
      <w:r>
        <w:rPr>
          <w:rFonts w:hint="eastAsia" w:ascii="仿宋_GB2312" w:eastAsia="仿宋_GB2312"/>
          <w:kern w:val="0"/>
          <w:sz w:val="32"/>
          <w:szCs w:val="32"/>
          <w:lang w:val="en-US" w:eastAsia="zh-CN"/>
        </w:rPr>
        <w:t>镇</w:t>
      </w:r>
      <w:r>
        <w:rPr>
          <w:rFonts w:hint="eastAsia" w:ascii="仿宋_GB2312" w:eastAsia="仿宋_GB2312"/>
          <w:kern w:val="0"/>
          <w:sz w:val="32"/>
          <w:szCs w:val="32"/>
        </w:rPr>
        <w:t>）防返贫动态监测帮扶工作</w:t>
      </w:r>
      <w:r>
        <w:rPr>
          <w:rFonts w:hint="eastAsia" w:ascii="仿宋_GB2312" w:eastAsia="仿宋_GB2312"/>
          <w:sz w:val="32"/>
          <w:szCs w:val="32"/>
        </w:rPr>
        <w:t>进展，</w:t>
      </w:r>
      <w:r>
        <w:rPr>
          <w:rFonts w:hint="eastAsia" w:ascii="仿宋_GB2312" w:eastAsia="仿宋_GB2312"/>
          <w:kern w:val="0"/>
          <w:sz w:val="32"/>
          <w:szCs w:val="32"/>
        </w:rPr>
        <w:t>做好相关数据信息比对、统计调度工作。</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lang w:val="en-US" w:eastAsia="zh-CN"/>
        </w:rPr>
        <w:t>张慧</w:t>
      </w:r>
      <w:r>
        <w:rPr>
          <w:rFonts w:hint="eastAsia" w:ascii="仿宋_GB2312" w:eastAsia="仿宋_GB2312"/>
          <w:kern w:val="0"/>
          <w:sz w:val="32"/>
          <w:szCs w:val="32"/>
        </w:rPr>
        <w:t>（</w:t>
      </w:r>
      <w:r>
        <w:rPr>
          <w:rFonts w:hint="eastAsia" w:ascii="仿宋_GB2312" w:eastAsia="仿宋_GB2312"/>
          <w:kern w:val="0"/>
          <w:sz w:val="32"/>
          <w:szCs w:val="32"/>
          <w:lang w:val="en-US" w:eastAsia="zh-CN"/>
        </w:rPr>
        <w:t>县</w:t>
      </w:r>
      <w:r>
        <w:rPr>
          <w:rFonts w:hint="eastAsia" w:ascii="仿宋_GB2312" w:eastAsia="仿宋_GB2312"/>
          <w:kern w:val="0"/>
          <w:sz w:val="32"/>
          <w:szCs w:val="32"/>
        </w:rPr>
        <w:t>乡村振兴</w:t>
      </w:r>
      <w:r>
        <w:rPr>
          <w:rFonts w:hint="eastAsia" w:ascii="仿宋_GB2312" w:eastAsia="仿宋_GB2312"/>
          <w:kern w:val="0"/>
          <w:sz w:val="32"/>
          <w:szCs w:val="32"/>
          <w:lang w:val="en-US" w:eastAsia="zh-CN"/>
        </w:rPr>
        <w:t>局办公室负责人</w:t>
      </w:r>
      <w:r>
        <w:rPr>
          <w:rFonts w:hint="eastAsia" w:ascii="仿宋_GB2312" w:eastAsia="仿宋_GB2312"/>
          <w:kern w:val="0"/>
          <w:sz w:val="32"/>
          <w:szCs w:val="32"/>
        </w:rPr>
        <w:t>），负责做好与</w:t>
      </w:r>
      <w:r>
        <w:rPr>
          <w:rFonts w:hint="eastAsia" w:ascii="仿宋_GB2312" w:eastAsia="仿宋_GB2312"/>
          <w:kern w:val="0"/>
          <w:sz w:val="32"/>
          <w:szCs w:val="32"/>
          <w:lang w:val="en-US" w:eastAsia="zh-CN"/>
        </w:rPr>
        <w:t>县纪委监委</w:t>
      </w:r>
      <w:r>
        <w:rPr>
          <w:rFonts w:hint="eastAsia" w:ascii="仿宋_GB2312" w:eastAsia="仿宋_GB2312"/>
          <w:kern w:val="0"/>
          <w:sz w:val="32"/>
          <w:szCs w:val="32"/>
        </w:rPr>
        <w:t>对接。</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rPr>
        <w:t>其他相关业务</w:t>
      </w:r>
      <w:r>
        <w:rPr>
          <w:rFonts w:hint="eastAsia" w:ascii="仿宋_GB2312" w:eastAsia="仿宋_GB2312"/>
          <w:kern w:val="0"/>
          <w:sz w:val="32"/>
          <w:szCs w:val="32"/>
          <w:lang w:val="en-US" w:eastAsia="zh-CN"/>
        </w:rPr>
        <w:t>股室</w:t>
      </w:r>
      <w:r>
        <w:rPr>
          <w:rFonts w:hint="eastAsia" w:ascii="仿宋_GB2312" w:eastAsia="仿宋_GB2312"/>
          <w:kern w:val="0"/>
          <w:sz w:val="32"/>
          <w:szCs w:val="32"/>
        </w:rPr>
        <w:t>负责人，按照职责分工做好相关配合工作。</w:t>
      </w:r>
    </w:p>
    <w:p>
      <w:pPr>
        <w:autoSpaceDE w:val="0"/>
        <w:adjustRightInd w:val="0"/>
        <w:snapToGrid w:val="0"/>
        <w:spacing w:line="586"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五、保障措施</w:t>
      </w:r>
    </w:p>
    <w:p>
      <w:pPr>
        <w:autoSpaceDE w:val="0"/>
        <w:adjustRightInd w:val="0"/>
        <w:snapToGrid w:val="0"/>
        <w:spacing w:line="586" w:lineRule="exact"/>
        <w:ind w:firstLine="643" w:firstLineChars="200"/>
        <w:textAlignment w:val="baseline"/>
        <w:rPr>
          <w:rFonts w:hint="eastAsia" w:ascii="仿宋_GB2312" w:eastAsia="仿宋_GB2312"/>
          <w:kern w:val="0"/>
          <w:sz w:val="32"/>
          <w:szCs w:val="32"/>
        </w:rPr>
      </w:pPr>
      <w:r>
        <w:rPr>
          <w:rFonts w:hint="eastAsia" w:ascii="楷体_GB2312" w:eastAsia="楷体_GB2312"/>
          <w:b/>
          <w:bCs/>
          <w:sz w:val="32"/>
          <w:szCs w:val="32"/>
        </w:rPr>
        <w:t>（一）压实工作责任。</w:t>
      </w:r>
      <w:r>
        <w:rPr>
          <w:rFonts w:hint="eastAsia" w:ascii="仿宋_GB2312" w:eastAsia="仿宋_GB2312"/>
          <w:kern w:val="0"/>
          <w:sz w:val="32"/>
          <w:szCs w:val="32"/>
        </w:rPr>
        <w:t>局党组要把实施项目摆在突出位置,落实好主体责任。党组书记、局长切实履行第一责任人职责，把项目抓在手上，亲自研究部署，亲自谋划推动；工作专班认真履行工作职责，做实做细实施项目各环节、各方面工作，合力推动实施项目取得预期成效。要坚持问题导向，采取</w:t>
      </w:r>
      <w:r>
        <w:rPr>
          <w:rFonts w:hint="eastAsia" w:ascii="仿宋_GB2312" w:eastAsia="仿宋_GB2312"/>
          <w:kern w:val="0"/>
          <w:sz w:val="32"/>
          <w:szCs w:val="32"/>
          <w:lang w:val="en-US" w:eastAsia="zh-CN"/>
        </w:rPr>
        <w:t>村级</w:t>
      </w:r>
      <w:r>
        <w:rPr>
          <w:rFonts w:hint="eastAsia" w:ascii="仿宋_GB2312" w:eastAsia="仿宋_GB2312"/>
          <w:kern w:val="0"/>
          <w:sz w:val="32"/>
          <w:szCs w:val="32"/>
        </w:rPr>
        <w:t>自查，</w:t>
      </w:r>
      <w:r>
        <w:rPr>
          <w:rFonts w:hint="eastAsia" w:ascii="仿宋_GB2312" w:eastAsia="仿宋_GB2312"/>
          <w:kern w:val="0"/>
          <w:sz w:val="32"/>
          <w:szCs w:val="32"/>
          <w:lang w:val="en-US" w:eastAsia="zh-CN"/>
        </w:rPr>
        <w:t>乡镇</w:t>
      </w:r>
      <w:r>
        <w:rPr>
          <w:rFonts w:hint="eastAsia" w:ascii="仿宋_GB2312" w:eastAsia="仿宋_GB2312"/>
          <w:kern w:val="0"/>
          <w:sz w:val="32"/>
          <w:szCs w:val="32"/>
        </w:rPr>
        <w:t>抽查，</w:t>
      </w:r>
      <w:r>
        <w:rPr>
          <w:rFonts w:hint="eastAsia" w:ascii="仿宋_GB2312" w:eastAsia="仿宋_GB2312"/>
          <w:kern w:val="0"/>
          <w:sz w:val="32"/>
          <w:szCs w:val="32"/>
          <w:lang w:val="en-US" w:eastAsia="zh-CN"/>
        </w:rPr>
        <w:t>县</w:t>
      </w:r>
      <w:r>
        <w:rPr>
          <w:rFonts w:hint="eastAsia" w:ascii="仿宋_GB2312" w:eastAsia="仿宋_GB2312"/>
          <w:kern w:val="0"/>
          <w:sz w:val="32"/>
          <w:szCs w:val="32"/>
        </w:rPr>
        <w:t>级督促指导的方式，逐条逐项发现问题，动真碰硬抓好整改，扎实推动项目实施。要按照</w:t>
      </w:r>
      <w:r>
        <w:rPr>
          <w:rFonts w:hint="eastAsia" w:ascii="仿宋_GB2312" w:eastAsia="仿宋_GB2312"/>
          <w:kern w:val="0"/>
          <w:sz w:val="32"/>
          <w:szCs w:val="32"/>
          <w:lang w:val="en-US" w:eastAsia="zh-CN"/>
        </w:rPr>
        <w:t>县</w:t>
      </w:r>
      <w:r>
        <w:rPr>
          <w:rFonts w:hint="eastAsia" w:ascii="仿宋_GB2312" w:eastAsia="仿宋_GB2312"/>
          <w:kern w:val="0"/>
          <w:sz w:val="32"/>
          <w:szCs w:val="32"/>
        </w:rPr>
        <w:t>纪委监委和</w:t>
      </w:r>
      <w:r>
        <w:rPr>
          <w:rFonts w:hint="eastAsia" w:ascii="仿宋_GB2312" w:eastAsia="仿宋_GB2312"/>
          <w:kern w:val="0"/>
          <w:sz w:val="32"/>
          <w:szCs w:val="32"/>
          <w:lang w:val="en-US" w:eastAsia="zh-CN"/>
        </w:rPr>
        <w:t>县</w:t>
      </w:r>
      <w:r>
        <w:rPr>
          <w:rFonts w:hint="eastAsia" w:ascii="仿宋_GB2312" w:eastAsia="仿宋_GB2312"/>
          <w:kern w:val="0"/>
          <w:sz w:val="32"/>
          <w:szCs w:val="32"/>
        </w:rPr>
        <w:t>农业农村局统一安排部署，及时报送推进情况。</w:t>
      </w:r>
    </w:p>
    <w:p>
      <w:pPr>
        <w:autoSpaceDE w:val="0"/>
        <w:adjustRightInd w:val="0"/>
        <w:snapToGrid w:val="0"/>
        <w:spacing w:line="586" w:lineRule="exact"/>
        <w:ind w:firstLine="643" w:firstLineChars="200"/>
        <w:textAlignment w:val="baseline"/>
        <w:rPr>
          <w:rFonts w:hint="eastAsia" w:ascii="仿宋_GB2312" w:eastAsia="仿宋_GB2312"/>
          <w:kern w:val="0"/>
          <w:sz w:val="32"/>
          <w:szCs w:val="32"/>
        </w:rPr>
      </w:pPr>
      <w:r>
        <w:rPr>
          <w:rFonts w:hint="eastAsia" w:ascii="楷体_GB2312" w:eastAsia="楷体_GB2312"/>
          <w:b/>
          <w:bCs/>
          <w:sz w:val="32"/>
          <w:szCs w:val="32"/>
        </w:rPr>
        <w:t>（二）强化工作机制。</w:t>
      </w:r>
      <w:r>
        <w:rPr>
          <w:rFonts w:hint="eastAsia" w:ascii="仿宋_GB2312" w:eastAsia="仿宋_GB2312"/>
          <w:kern w:val="0"/>
          <w:sz w:val="32"/>
          <w:szCs w:val="32"/>
        </w:rPr>
        <w:t>建立线上调度通报、线下督促检查相结合的工作推动机制。每月开展防返贫监测帮扶工作调度，每季度通报相关工作开展情况。加强督促检查和分析研判，及时发现工作中存在的问题，督促纠正偏差、立行立改。各</w:t>
      </w:r>
      <w:r>
        <w:rPr>
          <w:rFonts w:hint="eastAsia" w:ascii="仿宋_GB2312" w:eastAsia="仿宋_GB2312"/>
          <w:kern w:val="0"/>
          <w:sz w:val="32"/>
          <w:szCs w:val="32"/>
          <w:lang w:val="en-US" w:eastAsia="zh-CN"/>
        </w:rPr>
        <w:t>乡</w:t>
      </w:r>
      <w:r>
        <w:rPr>
          <w:rFonts w:hint="eastAsia" w:ascii="仿宋_GB2312" w:eastAsia="仿宋_GB2312"/>
          <w:kern w:val="0"/>
          <w:sz w:val="32"/>
          <w:szCs w:val="32"/>
        </w:rPr>
        <w:t>（</w:t>
      </w:r>
      <w:r>
        <w:rPr>
          <w:rFonts w:hint="eastAsia" w:ascii="仿宋_GB2312" w:eastAsia="仿宋_GB2312"/>
          <w:kern w:val="0"/>
          <w:sz w:val="32"/>
          <w:szCs w:val="32"/>
          <w:lang w:val="en-US" w:eastAsia="zh-CN"/>
        </w:rPr>
        <w:t>镇）</w:t>
      </w:r>
      <w:r>
        <w:rPr>
          <w:rFonts w:hint="eastAsia" w:ascii="仿宋_GB2312" w:eastAsia="仿宋_GB2312"/>
          <w:kern w:val="0"/>
          <w:sz w:val="32"/>
          <w:szCs w:val="32"/>
        </w:rPr>
        <w:t>每月按要求报送工作开展调度信息和经验做法。</w:t>
      </w:r>
    </w:p>
    <w:p>
      <w:pPr>
        <w:autoSpaceDE w:val="0"/>
        <w:adjustRightInd w:val="0"/>
        <w:snapToGrid w:val="0"/>
        <w:spacing w:line="586" w:lineRule="exact"/>
        <w:ind w:firstLine="651" w:firstLineChars="200"/>
        <w:textAlignment w:val="baseline"/>
        <w:rPr>
          <w:rFonts w:hint="eastAsia" w:ascii="仿宋_GB2312" w:eastAsia="仿宋_GB2312"/>
          <w:spacing w:val="2"/>
          <w:sz w:val="32"/>
          <w:szCs w:val="32"/>
        </w:rPr>
      </w:pPr>
      <w:r>
        <w:rPr>
          <w:rFonts w:hint="eastAsia" w:ascii="楷体_GB2312" w:eastAsia="楷体_GB2312"/>
          <w:b/>
          <w:bCs/>
          <w:spacing w:val="2"/>
          <w:sz w:val="32"/>
          <w:szCs w:val="32"/>
        </w:rPr>
        <w:t>（三）提升工作成效。</w:t>
      </w:r>
      <w:r>
        <w:rPr>
          <w:rFonts w:hint="eastAsia" w:ascii="仿宋_GB2312" w:eastAsia="仿宋_GB2312"/>
          <w:spacing w:val="2"/>
          <w:kern w:val="0"/>
          <w:sz w:val="32"/>
          <w:szCs w:val="32"/>
        </w:rPr>
        <w:t>切实转变工作作风，在推动工作落实，提升项目效果上下功夫，确保应纳尽纳、应扶尽扶、应保尽保，确保群众认可、满意。对履行工作责任不认真、推动项目不力，造成严重后果的，严肃追责问责。同时要加强工作统筹，用好信息资源，避免多头部署、重复排查和填表报数，切实减轻基层负担。</w:t>
      </w:r>
    </w:p>
    <w:p>
      <w:pPr>
        <w:pStyle w:val="6"/>
        <w:autoSpaceDE w:val="0"/>
        <w:spacing w:line="586" w:lineRule="exact"/>
        <w:ind w:firstLine="640"/>
        <w:rPr>
          <w:rFonts w:hint="eastAsia" w:ascii="仿宋_GB2312" w:eastAsia="仿宋_GB2312"/>
          <w:kern w:val="0"/>
          <w:sz w:val="32"/>
          <w:szCs w:val="32"/>
        </w:rPr>
      </w:pPr>
      <w:r>
        <w:rPr>
          <w:rFonts w:hint="eastAsia" w:ascii="仿宋_GB2312" w:eastAsia="仿宋_GB2312"/>
          <w:kern w:val="0"/>
          <w:sz w:val="32"/>
          <w:szCs w:val="32"/>
        </w:rPr>
        <w:t xml:space="preserve"> </w:t>
      </w:r>
    </w:p>
    <w:p>
      <w:pPr>
        <w:pStyle w:val="6"/>
        <w:spacing w:line="586" w:lineRule="exact"/>
        <w:ind w:firstLine="640"/>
        <w:rPr>
          <w:rFonts w:hint="eastAsia" w:ascii="仿宋_GB2312" w:eastAsia="仿宋_GB2312"/>
          <w:sz w:val="32"/>
          <w:szCs w:val="32"/>
        </w:rPr>
      </w:pPr>
      <w:r>
        <w:rPr>
          <w:rFonts w:ascii="仿宋_GB2312" w:eastAsia="仿宋_GB2312"/>
          <w:kern w:val="0"/>
          <w:sz w:val="32"/>
          <w:szCs w:val="32"/>
        </w:rPr>
        <w:br w:type="page"/>
      </w:r>
    </w:p>
    <w:p>
      <w:pPr>
        <w:autoSpaceDE w:val="0"/>
        <w:spacing w:line="586" w:lineRule="exact"/>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autoSpaceDE w:val="0"/>
        <w:adjustRightInd w:val="0"/>
        <w:snapToGrid w:val="0"/>
        <w:spacing w:line="586" w:lineRule="exact"/>
        <w:jc w:val="center"/>
        <w:rPr>
          <w:rFonts w:hint="eastAsia" w:ascii="方正小标宋简体" w:eastAsia="方正小标宋简体"/>
          <w:sz w:val="44"/>
          <w:szCs w:val="44"/>
        </w:rPr>
      </w:pPr>
    </w:p>
    <w:p>
      <w:pPr>
        <w:autoSpaceDE w:val="0"/>
        <w:adjustRightInd w:val="0"/>
        <w:snapToGrid w:val="0"/>
        <w:spacing w:line="586" w:lineRule="exact"/>
        <w:jc w:val="center"/>
        <w:rPr>
          <w:rFonts w:hint="eastAsia" w:ascii="方正小标宋简体" w:eastAsia="方正小标宋简体"/>
          <w:sz w:val="44"/>
          <w:szCs w:val="44"/>
        </w:rPr>
      </w:pPr>
      <w:r>
        <w:rPr>
          <w:rFonts w:hint="eastAsia" w:ascii="方正小标宋简体" w:eastAsia="方正小标宋简体"/>
          <w:sz w:val="44"/>
          <w:szCs w:val="44"/>
        </w:rPr>
        <w:t>关于持续推进</w:t>
      </w:r>
    </w:p>
    <w:p>
      <w:pPr>
        <w:autoSpaceDE w:val="0"/>
        <w:adjustRightInd w:val="0"/>
        <w:snapToGrid w:val="0"/>
        <w:spacing w:line="586" w:lineRule="exact"/>
        <w:jc w:val="center"/>
        <w:rPr>
          <w:rFonts w:hint="eastAsia" w:ascii="方正小标宋简体" w:eastAsia="方正小标宋简体"/>
          <w:sz w:val="44"/>
          <w:szCs w:val="44"/>
        </w:rPr>
      </w:pPr>
      <w:r>
        <w:rPr>
          <w:rFonts w:hint="eastAsia" w:ascii="方正小标宋简体" w:eastAsia="方正小标宋简体"/>
          <w:sz w:val="44"/>
          <w:szCs w:val="44"/>
        </w:rPr>
        <w:t>“1+N”防贫综合保险的工作方案</w:t>
      </w:r>
    </w:p>
    <w:p>
      <w:pPr>
        <w:autoSpaceDE w:val="0"/>
        <w:adjustRightInd w:val="0"/>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autoSpaceDE w:val="0"/>
        <w:adjustRightInd w:val="0"/>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为深入贯彻落实省、市</w:t>
      </w:r>
      <w:r>
        <w:rPr>
          <w:rFonts w:hint="eastAsia" w:ascii="仿宋_GB2312" w:eastAsia="仿宋_GB2312"/>
          <w:sz w:val="32"/>
          <w:szCs w:val="32"/>
          <w:lang w:eastAsia="zh-CN"/>
        </w:rPr>
        <w:t>、</w:t>
      </w:r>
      <w:r>
        <w:rPr>
          <w:rFonts w:hint="eastAsia" w:ascii="仿宋_GB2312" w:eastAsia="仿宋_GB2312"/>
          <w:sz w:val="32"/>
          <w:szCs w:val="32"/>
          <w:lang w:val="en-US" w:eastAsia="zh-CN"/>
        </w:rPr>
        <w:t>县</w:t>
      </w:r>
      <w:r>
        <w:rPr>
          <w:rFonts w:hint="eastAsia" w:ascii="仿宋_GB2312" w:eastAsia="仿宋_GB2312"/>
          <w:sz w:val="32"/>
          <w:szCs w:val="32"/>
        </w:rPr>
        <w:t>集中整治工作</w:t>
      </w:r>
      <w:bookmarkStart w:id="0" w:name="_GoBack"/>
      <w:bookmarkEnd w:id="0"/>
      <w:r>
        <w:rPr>
          <w:rFonts w:hint="eastAsia" w:ascii="仿宋_GB2312" w:eastAsia="仿宋_GB2312"/>
          <w:sz w:val="32"/>
          <w:szCs w:val="32"/>
        </w:rPr>
        <w:t>领导小组安排部署及有关要求，有力推进“听民意办实事”项目，扎实推进“1+N”防贫综合保险工作，特制定本工作方案。</w:t>
      </w:r>
    </w:p>
    <w:p>
      <w:pPr>
        <w:autoSpaceDE w:val="0"/>
        <w:adjustRightInd w:val="0"/>
        <w:snapToGrid w:val="0"/>
        <w:spacing w:line="586" w:lineRule="exact"/>
        <w:ind w:firstLine="640" w:firstLineChars="200"/>
        <w:rPr>
          <w:rFonts w:hint="eastAsia" w:ascii="黑体" w:hAnsi="黑体" w:eastAsia="黑体"/>
          <w:sz w:val="32"/>
          <w:szCs w:val="32"/>
        </w:rPr>
      </w:pPr>
      <w:r>
        <w:rPr>
          <w:rFonts w:hint="eastAsia" w:ascii="黑体" w:hAnsi="黑体" w:eastAsia="黑体"/>
          <w:sz w:val="32"/>
          <w:szCs w:val="32"/>
        </w:rPr>
        <w:t>一、工作目标</w:t>
      </w:r>
    </w:p>
    <w:p>
      <w:pPr>
        <w:autoSpaceDE w:val="0"/>
        <w:adjustRightInd w:val="0"/>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扎实推进“1+N”防贫综合保险工作，明确责任、优化程序，做到报案顺畅、理赔快速、应赔尽赔，坚决守住不发生规模性返贫底线，进一步提高保障对象满意度和获得感。</w:t>
      </w:r>
    </w:p>
    <w:p>
      <w:pPr>
        <w:autoSpaceDE w:val="0"/>
        <w:adjustRightInd w:val="0"/>
        <w:snapToGrid w:val="0"/>
        <w:spacing w:line="586" w:lineRule="exact"/>
        <w:ind w:firstLine="640" w:firstLineChars="200"/>
        <w:rPr>
          <w:rFonts w:hint="eastAsia" w:ascii="黑体" w:hAnsi="黑体" w:eastAsia="黑体"/>
          <w:sz w:val="32"/>
          <w:szCs w:val="32"/>
        </w:rPr>
      </w:pPr>
      <w:r>
        <w:rPr>
          <w:rFonts w:hint="eastAsia" w:ascii="黑体" w:hAnsi="黑体" w:eastAsia="黑体"/>
          <w:sz w:val="32"/>
          <w:szCs w:val="32"/>
        </w:rPr>
        <w:t>二、时间安排及方法措施</w:t>
      </w:r>
    </w:p>
    <w:p>
      <w:pPr>
        <w:autoSpaceDE w:val="0"/>
        <w:adjustRightInd w:val="0"/>
        <w:snapToGrid w:val="0"/>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项目实施时间为5月中旬—12月底。</w:t>
      </w:r>
    </w:p>
    <w:p>
      <w:pPr>
        <w:autoSpaceDE w:val="0"/>
        <w:adjustRightInd w:val="0"/>
        <w:snapToGrid w:val="0"/>
        <w:spacing w:line="586"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（一）制定工作方案（5月18日-5月2</w:t>
      </w:r>
      <w:r>
        <w:rPr>
          <w:rFonts w:hint="eastAsia" w:ascii="楷体_GB2312" w:eastAsia="楷体_GB2312"/>
          <w:b/>
          <w:bCs/>
          <w:sz w:val="32"/>
          <w:szCs w:val="32"/>
          <w:lang w:val="en-US" w:eastAsia="zh-CN"/>
        </w:rPr>
        <w:t>9</w:t>
      </w:r>
      <w:r>
        <w:rPr>
          <w:rFonts w:hint="eastAsia" w:ascii="楷体_GB2312" w:eastAsia="楷体_GB2312"/>
          <w:b/>
          <w:bCs/>
          <w:sz w:val="32"/>
          <w:szCs w:val="32"/>
        </w:rPr>
        <w:t>日）</w:t>
      </w:r>
    </w:p>
    <w:p>
      <w:pPr>
        <w:autoSpaceDE w:val="0"/>
        <w:adjustRightInd w:val="0"/>
        <w:snapToGrid w:val="0"/>
        <w:spacing w:line="586" w:lineRule="exact"/>
        <w:ind w:firstLine="640" w:firstLineChars="200"/>
        <w:rPr>
          <w:rFonts w:hint="eastAsia" w:ascii="楷体_GB2312" w:eastAsia="楷体_GB2312"/>
          <w:b/>
          <w:bCs/>
          <w:sz w:val="32"/>
          <w:szCs w:val="32"/>
        </w:rPr>
      </w:pPr>
      <w:r>
        <w:rPr>
          <w:rFonts w:hint="eastAsia" w:ascii="仿宋_GB2312" w:eastAsia="仿宋_GB2312"/>
          <w:sz w:val="32"/>
          <w:szCs w:val="32"/>
        </w:rPr>
        <w:t>聚焦“1+N”防贫综合保险推进中的重点问题，制定方案，细化措施，明确推进项目的责任书、时间表和路线图。</w:t>
      </w:r>
    </w:p>
    <w:p>
      <w:pPr>
        <w:autoSpaceDE w:val="0"/>
        <w:adjustRightInd w:val="0"/>
        <w:snapToGrid w:val="0"/>
        <w:spacing w:line="586" w:lineRule="exact"/>
        <w:ind w:firstLine="643" w:firstLineChars="200"/>
        <w:rPr>
          <w:rFonts w:hint="eastAsia" w:ascii="楷体_GB2312" w:eastAsia="楷体_GB2312"/>
          <w:b/>
          <w:bCs/>
          <w:sz w:val="32"/>
          <w:szCs w:val="32"/>
        </w:rPr>
      </w:pPr>
      <w:r>
        <w:rPr>
          <w:rFonts w:hint="eastAsia" w:ascii="楷体_GB2312" w:eastAsia="楷体_GB2312"/>
          <w:b/>
          <w:bCs/>
          <w:sz w:val="32"/>
          <w:szCs w:val="32"/>
        </w:rPr>
        <w:t>（二）深入一线开展调研（5月2</w:t>
      </w:r>
      <w:r>
        <w:rPr>
          <w:rFonts w:hint="eastAsia" w:ascii="楷体_GB2312" w:eastAsia="楷体_GB2312"/>
          <w:b/>
          <w:bCs/>
          <w:sz w:val="32"/>
          <w:szCs w:val="32"/>
          <w:lang w:val="en-US" w:eastAsia="zh-CN"/>
        </w:rPr>
        <w:t>9</w:t>
      </w:r>
      <w:r>
        <w:rPr>
          <w:rFonts w:hint="eastAsia" w:ascii="楷体_GB2312" w:eastAsia="楷体_GB2312"/>
          <w:b/>
          <w:bCs/>
          <w:sz w:val="32"/>
          <w:szCs w:val="32"/>
        </w:rPr>
        <w:t>日-30日）</w:t>
      </w:r>
    </w:p>
    <w:p>
      <w:pPr>
        <w:autoSpaceDE w:val="0"/>
        <w:adjustRightInd w:val="0"/>
        <w:snapToGrid w:val="0"/>
        <w:spacing w:line="586" w:lineRule="exact"/>
        <w:ind w:firstLine="640" w:firstLineChars="200"/>
        <w:rPr>
          <w:rFonts w:hint="eastAsia" w:ascii="仿宋_GB2312" w:eastAsia="仿宋_GB2312"/>
          <w:b/>
          <w:bCs/>
          <w:sz w:val="32"/>
          <w:szCs w:val="32"/>
        </w:rPr>
      </w:pPr>
      <w:r>
        <w:rPr>
          <w:rFonts w:hint="eastAsia" w:ascii="仿宋_GB2312" w:eastAsia="仿宋_GB2312"/>
          <w:sz w:val="32"/>
          <w:szCs w:val="32"/>
        </w:rPr>
        <w:t>严格落实基层减负要求，采用“四不两直”方式，深入一线实地调研，全面排查突出问题、广泛走访农户，听取群众意见建议。</w:t>
      </w:r>
    </w:p>
    <w:p>
      <w:pPr>
        <w:autoSpaceDE w:val="0"/>
        <w:adjustRightInd w:val="0"/>
        <w:snapToGrid w:val="0"/>
        <w:spacing w:line="61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（三）推进实施项目（5月31日-9月底）</w:t>
      </w:r>
    </w:p>
    <w:p>
      <w:pPr>
        <w:autoSpaceDE w:val="0"/>
        <w:adjustRightInd w:val="0"/>
        <w:snapToGrid w:val="0"/>
        <w:spacing w:line="610" w:lineRule="exact"/>
        <w:ind w:firstLine="643" w:firstLineChars="200"/>
        <w:rPr>
          <w:rFonts w:hint="eastAsia" w:ascii="仿宋_GB2312" w:eastAsia="仿宋_GB2312"/>
          <w:sz w:val="32"/>
          <w:szCs w:val="32"/>
        </w:rPr>
      </w:pPr>
      <w:r>
        <w:rPr>
          <w:rFonts w:hint="eastAsia" w:ascii="仿宋_GB2312" w:eastAsia="仿宋_GB2312"/>
          <w:b/>
          <w:bCs/>
          <w:sz w:val="32"/>
          <w:szCs w:val="32"/>
        </w:rPr>
        <w:t>1.加强保险政策宣传。</w:t>
      </w:r>
      <w:r>
        <w:rPr>
          <w:rFonts w:hint="eastAsia" w:ascii="仿宋_GB2312" w:eastAsia="仿宋_GB2312"/>
          <w:sz w:val="32"/>
          <w:szCs w:val="32"/>
        </w:rPr>
        <w:t>县乡村振兴部门与承办保险公司，通过加强培训，广泛运用新媒体、宣传页、宣传挂等形式，线上线下多渠道宣传保险政策，确保提高保障对象的政策知晓度和参与率。</w:t>
      </w:r>
    </w:p>
    <w:p>
      <w:pPr>
        <w:autoSpaceDE w:val="0"/>
        <w:adjustRightInd w:val="0"/>
        <w:snapToGrid w:val="0"/>
        <w:spacing w:line="610" w:lineRule="exact"/>
        <w:ind w:firstLine="643" w:firstLineChars="200"/>
        <w:rPr>
          <w:rFonts w:hint="eastAsia" w:ascii="仿宋_GB2312" w:eastAsia="仿宋_GB2312"/>
          <w:sz w:val="32"/>
          <w:szCs w:val="32"/>
        </w:rPr>
      </w:pPr>
      <w:r>
        <w:rPr>
          <w:rFonts w:hint="eastAsia" w:ascii="仿宋_GB2312" w:eastAsia="仿宋_GB2312"/>
          <w:b/>
          <w:bCs/>
          <w:sz w:val="32"/>
          <w:szCs w:val="32"/>
        </w:rPr>
        <w:t>2.完善保险服务体系。</w:t>
      </w:r>
      <w:r>
        <w:rPr>
          <w:rFonts w:hint="eastAsia" w:ascii="仿宋_GB2312" w:eastAsia="仿宋_GB2312"/>
          <w:sz w:val="32"/>
          <w:szCs w:val="32"/>
        </w:rPr>
        <w:t>建立县乡村振兴部门和承办保险机构对理赔疑难问题的综合研判</w:t>
      </w:r>
      <w:r>
        <w:rPr>
          <w:rFonts w:hint="eastAsia" w:ascii="仿宋_GB2312" w:eastAsia="仿宋_GB2312"/>
          <w:sz w:val="32"/>
          <w:szCs w:val="32"/>
          <w:lang w:val="en-US" w:eastAsia="zh-CN"/>
        </w:rPr>
        <w:t>沟通</w:t>
      </w:r>
      <w:r>
        <w:rPr>
          <w:rFonts w:hint="eastAsia" w:ascii="仿宋_GB2312" w:eastAsia="仿宋_GB2312"/>
          <w:sz w:val="32"/>
          <w:szCs w:val="32"/>
        </w:rPr>
        <w:t>机制。</w:t>
      </w:r>
      <w:r>
        <w:rPr>
          <w:rFonts w:hint="eastAsia" w:ascii="仿宋_GB2312" w:eastAsia="仿宋_GB2312"/>
          <w:sz w:val="32"/>
          <w:szCs w:val="32"/>
          <w:lang w:val="en-US" w:eastAsia="zh-CN"/>
        </w:rPr>
        <w:t>定期</w:t>
      </w:r>
      <w:r>
        <w:rPr>
          <w:rFonts w:hint="eastAsia" w:ascii="仿宋_GB2312" w:eastAsia="仿宋_GB2312"/>
          <w:sz w:val="32"/>
          <w:szCs w:val="32"/>
        </w:rPr>
        <w:t>召开工作推进会，了解工作中存在的问题及进展，安排部署下一步工作。</w:t>
      </w:r>
    </w:p>
    <w:p>
      <w:pPr>
        <w:autoSpaceDE w:val="0"/>
        <w:adjustRightInd w:val="0"/>
        <w:snapToGrid w:val="0"/>
        <w:spacing w:line="610" w:lineRule="exact"/>
        <w:ind w:firstLine="640" w:firstLineChars="200"/>
        <w:rPr>
          <w:rFonts w:hint="eastAsia" w:ascii="仿宋_GB2312" w:eastAsia="仿宋_GB2312"/>
          <w:sz w:val="32"/>
          <w:szCs w:val="32"/>
        </w:rPr>
      </w:pPr>
      <w:r>
        <w:rPr>
          <w:rFonts w:hint="eastAsia" w:ascii="仿宋_GB2312" w:eastAsia="仿宋_GB2312"/>
          <w:sz w:val="32"/>
          <w:szCs w:val="32"/>
        </w:rPr>
        <w:t>针对霜冻、洪涝等突发自然灾害，要充分利用县乡村三级金融服务体系以及驻村工作队和支村两委的一线作用，及时掌握摸排具体情况，报案定损，保障参保对象的权益。</w:t>
      </w:r>
    </w:p>
    <w:p>
      <w:pPr>
        <w:autoSpaceDE w:val="0"/>
        <w:adjustRightInd w:val="0"/>
        <w:snapToGrid w:val="0"/>
        <w:spacing w:line="610" w:lineRule="exact"/>
        <w:ind w:firstLine="643" w:firstLineChars="200"/>
        <w:rPr>
          <w:rFonts w:hint="eastAsia" w:ascii="仿宋_GB2312" w:eastAsia="仿宋_GB2312"/>
          <w:sz w:val="32"/>
          <w:szCs w:val="32"/>
        </w:rPr>
      </w:pPr>
      <w:r>
        <w:rPr>
          <w:rFonts w:hint="eastAsia" w:ascii="仿宋_GB2312" w:eastAsia="仿宋_GB2312"/>
          <w:b/>
          <w:bCs/>
          <w:sz w:val="32"/>
          <w:szCs w:val="32"/>
        </w:rPr>
        <w:t>3.做好日常工作调度。</w:t>
      </w:r>
      <w:r>
        <w:rPr>
          <w:rFonts w:hint="eastAsia" w:ascii="仿宋_GB2312" w:eastAsia="仿宋_GB2312"/>
          <w:sz w:val="32"/>
          <w:szCs w:val="32"/>
        </w:rPr>
        <w:t>双周调度理赔保险数据，及时监测数据，掌握理赔情况，作出相应的工作安排。</w:t>
      </w:r>
    </w:p>
    <w:p>
      <w:pPr>
        <w:autoSpaceDE w:val="0"/>
        <w:adjustRightInd w:val="0"/>
        <w:snapToGrid w:val="0"/>
        <w:spacing w:line="610" w:lineRule="exact"/>
        <w:ind w:firstLine="643" w:firstLineChars="200"/>
        <w:rPr>
          <w:rFonts w:hint="eastAsia" w:ascii="仿宋_GB2312" w:eastAsia="仿宋_GB2312"/>
          <w:b/>
          <w:bCs/>
          <w:sz w:val="32"/>
          <w:szCs w:val="32"/>
        </w:rPr>
      </w:pPr>
      <w:r>
        <w:rPr>
          <w:rFonts w:hint="eastAsia" w:ascii="仿宋_GB2312" w:eastAsia="仿宋_GB2312"/>
          <w:b/>
          <w:bCs/>
          <w:sz w:val="32"/>
          <w:szCs w:val="32"/>
        </w:rPr>
        <w:t>4.开辟绿色赔付通道。</w:t>
      </w:r>
      <w:r>
        <w:rPr>
          <w:rFonts w:hint="eastAsia" w:ascii="仿宋_GB2312" w:eastAsia="仿宋_GB2312"/>
          <w:sz w:val="32"/>
          <w:szCs w:val="32"/>
        </w:rPr>
        <w:t>简化理赔程序和环节，改进理赔服务方式方法，对事实清楚，损失程度明确、资料完备的案件第一时间进行结案处理；对资料不完善的，由乡村两级（包括驻村工作队）出具证明，作为理赔依据。做到应赔尽赔、快速理赔。</w:t>
      </w:r>
    </w:p>
    <w:p>
      <w:pPr>
        <w:autoSpaceDE w:val="0"/>
        <w:adjustRightInd w:val="0"/>
        <w:snapToGrid w:val="0"/>
        <w:spacing w:line="610" w:lineRule="exact"/>
        <w:ind w:firstLine="643" w:firstLineChars="200"/>
        <w:rPr>
          <w:rFonts w:hint="eastAsia" w:ascii="楷体_GB2312" w:eastAsia="楷体_GB2312"/>
          <w:b/>
          <w:bCs/>
          <w:sz w:val="32"/>
          <w:szCs w:val="32"/>
        </w:rPr>
      </w:pPr>
      <w:r>
        <w:rPr>
          <w:rFonts w:hint="eastAsia" w:ascii="楷体_GB2312" w:eastAsia="楷体_GB2312"/>
          <w:b/>
          <w:bCs/>
          <w:sz w:val="32"/>
          <w:szCs w:val="32"/>
        </w:rPr>
        <w:t>（四）检验推进成效（10月）</w:t>
      </w:r>
    </w:p>
    <w:p>
      <w:pPr>
        <w:autoSpaceDE w:val="0"/>
        <w:adjustRightInd w:val="0"/>
        <w:snapToGrid w:val="0"/>
        <w:spacing w:line="61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结合项目推进日常调度、巩固衔接重点工作日常考评和督查巡查工作反馈等情况，以群众满意不满意作为衡量标准，全面检验项目推进成效。</w:t>
      </w:r>
    </w:p>
    <w:p>
      <w:pPr>
        <w:autoSpaceDE w:val="0"/>
        <w:adjustRightInd w:val="0"/>
        <w:snapToGrid w:val="0"/>
        <w:spacing w:line="586" w:lineRule="exact"/>
        <w:ind w:firstLine="643" w:firstLineChars="200"/>
        <w:rPr>
          <w:rFonts w:hint="eastAsia" w:ascii="楷体_GB2312" w:eastAsia="楷体_GB2312"/>
          <w:b/>
          <w:bCs/>
          <w:sz w:val="32"/>
          <w:szCs w:val="32"/>
        </w:rPr>
      </w:pPr>
      <w:r>
        <w:rPr>
          <w:rFonts w:hint="eastAsia" w:ascii="楷体_GB2312" w:eastAsia="楷体_GB2312"/>
          <w:b/>
          <w:bCs/>
          <w:sz w:val="32"/>
          <w:szCs w:val="32"/>
        </w:rPr>
        <w:t>（五）成果转化运用（11月-12月底）</w:t>
      </w:r>
    </w:p>
    <w:p>
      <w:pPr>
        <w:autoSpaceDE w:val="0"/>
        <w:adjustRightInd w:val="0"/>
        <w:snapToGrid w:val="0"/>
        <w:spacing w:line="586"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将项目实施成果转化为推进全</w:t>
      </w:r>
      <w:r>
        <w:rPr>
          <w:rFonts w:hint="eastAsia" w:ascii="仿宋_GB2312" w:eastAsia="仿宋_GB2312"/>
          <w:kern w:val="0"/>
          <w:sz w:val="32"/>
          <w:szCs w:val="32"/>
          <w:lang w:val="en-US" w:eastAsia="zh-CN"/>
        </w:rPr>
        <w:t>县</w:t>
      </w:r>
      <w:r>
        <w:rPr>
          <w:rFonts w:hint="eastAsia" w:ascii="仿宋_GB2312" w:eastAsia="仿宋_GB2312"/>
          <w:kern w:val="0"/>
          <w:sz w:val="32"/>
          <w:szCs w:val="32"/>
        </w:rPr>
        <w:t>巩固衔接工作的有效举措，切实解决好“1+N”防贫综合保险落实不到位问题，确保项目实施和巩固衔接互促并进，取得实效。</w:t>
      </w:r>
    </w:p>
    <w:p>
      <w:pPr>
        <w:autoSpaceDE w:val="0"/>
        <w:adjustRightInd w:val="0"/>
        <w:snapToGrid w:val="0"/>
        <w:spacing w:line="586"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三、组织领导及责任分工</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rPr>
        <w:t>在</w:t>
      </w:r>
      <w:r>
        <w:rPr>
          <w:rFonts w:hint="eastAsia" w:ascii="仿宋_GB2312" w:eastAsia="仿宋_GB2312"/>
          <w:kern w:val="0"/>
          <w:sz w:val="32"/>
          <w:szCs w:val="32"/>
          <w:lang w:val="en-US" w:eastAsia="zh-CN"/>
        </w:rPr>
        <w:t>县</w:t>
      </w:r>
      <w:r>
        <w:rPr>
          <w:rFonts w:hint="eastAsia" w:ascii="仿宋_GB2312" w:eastAsia="仿宋_GB2312"/>
          <w:kern w:val="0"/>
          <w:sz w:val="32"/>
          <w:szCs w:val="32"/>
        </w:rPr>
        <w:t>农业农村局党组统一领导下，成立工作专班。</w:t>
      </w:r>
    </w:p>
    <w:p>
      <w:pPr>
        <w:autoSpaceDE w:val="0"/>
        <w:adjustRightInd w:val="0"/>
        <w:snapToGrid w:val="0"/>
        <w:spacing w:line="586" w:lineRule="exact"/>
        <w:ind w:firstLine="643" w:firstLineChars="200"/>
        <w:textAlignment w:val="baseline"/>
        <w:rPr>
          <w:rFonts w:hint="eastAsia" w:ascii="楷体_GB2312" w:eastAsia="楷体_GB2312"/>
          <w:b/>
          <w:bCs/>
          <w:kern w:val="0"/>
          <w:sz w:val="32"/>
          <w:szCs w:val="32"/>
        </w:rPr>
      </w:pPr>
      <w:r>
        <w:rPr>
          <w:rFonts w:hint="eastAsia" w:ascii="楷体_GB2312" w:eastAsia="楷体_GB2312"/>
          <w:b/>
          <w:bCs/>
          <w:kern w:val="0"/>
          <w:sz w:val="32"/>
          <w:szCs w:val="32"/>
        </w:rPr>
        <w:t>组  长：</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lang w:val="en-US" w:eastAsia="zh-CN"/>
        </w:rPr>
        <w:t>李书孔</w:t>
      </w:r>
      <w:r>
        <w:rPr>
          <w:rFonts w:hint="eastAsia" w:ascii="仿宋_GB2312" w:eastAsia="仿宋_GB2312"/>
          <w:kern w:val="0"/>
          <w:sz w:val="32"/>
          <w:szCs w:val="32"/>
        </w:rPr>
        <w:t>（</w:t>
      </w:r>
      <w:r>
        <w:rPr>
          <w:rFonts w:hint="eastAsia" w:ascii="仿宋_GB2312" w:eastAsia="仿宋_GB2312"/>
          <w:kern w:val="0"/>
          <w:sz w:val="32"/>
          <w:szCs w:val="32"/>
          <w:lang w:val="en-US" w:eastAsia="zh-CN"/>
        </w:rPr>
        <w:t>县</w:t>
      </w:r>
      <w:r>
        <w:rPr>
          <w:rFonts w:hint="eastAsia" w:ascii="仿宋_GB2312" w:eastAsia="仿宋_GB2312"/>
          <w:kern w:val="0"/>
          <w:sz w:val="32"/>
          <w:szCs w:val="32"/>
        </w:rPr>
        <w:t>农业农村局党组</w:t>
      </w:r>
      <w:r>
        <w:rPr>
          <w:rFonts w:hint="eastAsia" w:ascii="仿宋_GB2312" w:eastAsia="仿宋_GB2312"/>
          <w:kern w:val="0"/>
          <w:sz w:val="32"/>
          <w:szCs w:val="32"/>
          <w:lang w:val="en-US" w:eastAsia="zh-CN"/>
        </w:rPr>
        <w:t>书记</w:t>
      </w:r>
      <w:r>
        <w:rPr>
          <w:rFonts w:hint="eastAsia" w:ascii="仿宋_GB2312" w:eastAsia="仿宋_GB2312"/>
          <w:kern w:val="0"/>
          <w:sz w:val="32"/>
          <w:szCs w:val="32"/>
        </w:rPr>
        <w:t>、</w:t>
      </w:r>
      <w:r>
        <w:rPr>
          <w:rFonts w:hint="eastAsia" w:ascii="仿宋_GB2312" w:eastAsia="仿宋_GB2312"/>
          <w:kern w:val="0"/>
          <w:sz w:val="32"/>
          <w:szCs w:val="32"/>
          <w:lang w:val="en-US" w:eastAsia="zh-CN"/>
        </w:rPr>
        <w:t>局长），</w:t>
      </w:r>
      <w:r>
        <w:rPr>
          <w:rFonts w:hint="eastAsia" w:ascii="仿宋_GB2312" w:eastAsia="仿宋_GB2312"/>
          <w:kern w:val="0"/>
          <w:sz w:val="32"/>
          <w:szCs w:val="32"/>
        </w:rPr>
        <w:t>全面负责推动项目实施。</w:t>
      </w:r>
    </w:p>
    <w:p>
      <w:pPr>
        <w:autoSpaceDE w:val="0"/>
        <w:adjustRightInd w:val="0"/>
        <w:snapToGrid w:val="0"/>
        <w:spacing w:line="586" w:lineRule="exact"/>
        <w:ind w:firstLine="643" w:firstLineChars="200"/>
        <w:textAlignment w:val="baseline"/>
        <w:rPr>
          <w:rFonts w:hint="eastAsia" w:ascii="楷体_GB2312" w:eastAsia="楷体_GB2312"/>
          <w:color w:val="000000"/>
          <w:kern w:val="0"/>
          <w:sz w:val="32"/>
          <w:szCs w:val="32"/>
          <w:highlight w:val="none"/>
        </w:rPr>
      </w:pPr>
      <w:r>
        <w:rPr>
          <w:rFonts w:hint="eastAsia" w:ascii="楷体_GB2312" w:eastAsia="楷体_GB2312"/>
          <w:b/>
          <w:bCs/>
          <w:color w:val="000000"/>
          <w:kern w:val="0"/>
          <w:sz w:val="32"/>
          <w:szCs w:val="32"/>
          <w:highlight w:val="none"/>
        </w:rPr>
        <w:t>副组长：</w:t>
      </w:r>
    </w:p>
    <w:p>
      <w:pPr>
        <w:autoSpaceDE w:val="0"/>
        <w:adjustRightInd w:val="0"/>
        <w:snapToGrid w:val="0"/>
        <w:spacing w:line="586" w:lineRule="exact"/>
        <w:ind w:firstLine="640" w:firstLineChars="200"/>
        <w:textAlignment w:val="baseline"/>
        <w:rPr>
          <w:rFonts w:hint="eastAsia" w:ascii="仿宋_GB2312" w:eastAsia="仿宋_GB2312"/>
          <w:color w:val="000000"/>
          <w:kern w:val="0"/>
          <w:sz w:val="32"/>
          <w:szCs w:val="32"/>
          <w:highlight w:val="none"/>
        </w:rPr>
      </w:pPr>
      <w:r>
        <w:rPr>
          <w:rFonts w:hint="eastAsia" w:ascii="仿宋_GB2312" w:eastAsia="仿宋_GB2312"/>
          <w:color w:val="000000"/>
          <w:kern w:val="0"/>
          <w:sz w:val="32"/>
          <w:szCs w:val="32"/>
          <w:highlight w:val="none"/>
          <w:lang w:val="en-US" w:eastAsia="zh-CN"/>
        </w:rPr>
        <w:t>张翅（县乡村振兴局副科级干部）</w:t>
      </w:r>
      <w:r>
        <w:rPr>
          <w:rFonts w:hint="eastAsia" w:ascii="仿宋_GB2312" w:eastAsia="仿宋_GB2312"/>
          <w:color w:val="000000"/>
          <w:kern w:val="0"/>
          <w:sz w:val="32"/>
          <w:szCs w:val="32"/>
          <w:highlight w:val="none"/>
        </w:rPr>
        <w:t>，负责全程跟踪掌握项目进度</w:t>
      </w:r>
      <w:r>
        <w:rPr>
          <w:rFonts w:hint="eastAsia" w:ascii="仿宋_GB2312" w:eastAsia="仿宋_GB2312"/>
          <w:color w:val="000000"/>
          <w:kern w:val="0"/>
          <w:sz w:val="32"/>
          <w:szCs w:val="32"/>
          <w:highlight w:val="none"/>
          <w:lang w:eastAsia="zh-CN"/>
        </w:rPr>
        <w:t>，</w:t>
      </w:r>
      <w:r>
        <w:rPr>
          <w:rFonts w:hint="eastAsia" w:ascii="仿宋_GB2312" w:eastAsia="仿宋_GB2312"/>
          <w:kern w:val="0"/>
          <w:sz w:val="32"/>
          <w:szCs w:val="32"/>
          <w:highlight w:val="none"/>
        </w:rPr>
        <w:t>做好与</w:t>
      </w:r>
      <w:r>
        <w:rPr>
          <w:rFonts w:hint="eastAsia" w:ascii="仿宋_GB2312" w:eastAsia="仿宋_GB2312"/>
          <w:kern w:val="0"/>
          <w:sz w:val="32"/>
          <w:szCs w:val="32"/>
          <w:highlight w:val="none"/>
          <w:lang w:val="en-US" w:eastAsia="zh-CN"/>
        </w:rPr>
        <w:t>县纪委监委的</w:t>
      </w:r>
      <w:r>
        <w:rPr>
          <w:rFonts w:hint="eastAsia" w:ascii="仿宋_GB2312" w:eastAsia="仿宋_GB2312"/>
          <w:kern w:val="0"/>
          <w:sz w:val="32"/>
          <w:szCs w:val="32"/>
          <w:highlight w:val="none"/>
        </w:rPr>
        <w:t>工作对接</w:t>
      </w:r>
      <w:r>
        <w:rPr>
          <w:rFonts w:hint="eastAsia" w:ascii="仿宋_GB2312" w:eastAsia="仿宋_GB2312"/>
          <w:color w:val="000000"/>
          <w:kern w:val="0"/>
          <w:sz w:val="32"/>
          <w:szCs w:val="32"/>
          <w:highlight w:val="none"/>
        </w:rPr>
        <w:t>。</w:t>
      </w:r>
    </w:p>
    <w:p>
      <w:pPr>
        <w:autoSpaceDE w:val="0"/>
        <w:adjustRightInd w:val="0"/>
        <w:snapToGrid w:val="0"/>
        <w:spacing w:line="586" w:lineRule="exact"/>
        <w:ind w:firstLine="643" w:firstLineChars="200"/>
        <w:textAlignment w:val="baseline"/>
        <w:rPr>
          <w:rFonts w:hint="eastAsia" w:ascii="楷体_GB2312" w:eastAsia="楷体_GB2312"/>
          <w:b/>
          <w:bCs/>
          <w:kern w:val="0"/>
          <w:sz w:val="32"/>
          <w:szCs w:val="32"/>
        </w:rPr>
      </w:pPr>
      <w:r>
        <w:rPr>
          <w:rFonts w:hint="eastAsia" w:ascii="楷体_GB2312" w:eastAsia="楷体_GB2312"/>
          <w:b/>
          <w:bCs/>
          <w:kern w:val="0"/>
          <w:sz w:val="32"/>
          <w:szCs w:val="32"/>
        </w:rPr>
        <w:t>成  员：</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lang w:val="en-US" w:eastAsia="zh-CN"/>
        </w:rPr>
        <w:t>梁慧云</w:t>
      </w:r>
      <w:r>
        <w:rPr>
          <w:rFonts w:hint="eastAsia" w:ascii="仿宋_GB2312" w:eastAsia="仿宋_GB2312"/>
          <w:kern w:val="0"/>
          <w:sz w:val="32"/>
          <w:szCs w:val="32"/>
        </w:rPr>
        <w:t>（</w:t>
      </w:r>
      <w:r>
        <w:rPr>
          <w:rFonts w:hint="eastAsia" w:ascii="仿宋_GB2312" w:eastAsia="仿宋_GB2312"/>
          <w:kern w:val="0"/>
          <w:sz w:val="32"/>
          <w:szCs w:val="32"/>
          <w:lang w:val="en-US" w:eastAsia="zh-CN"/>
        </w:rPr>
        <w:t>县乡村振兴局项目股</w:t>
      </w:r>
      <w:r>
        <w:rPr>
          <w:rFonts w:hint="eastAsia" w:ascii="仿宋_GB2312" w:eastAsia="仿宋_GB2312"/>
          <w:kern w:val="0"/>
          <w:sz w:val="32"/>
          <w:szCs w:val="32"/>
        </w:rPr>
        <w:t>负责人），负责协调推进</w:t>
      </w:r>
      <w:r>
        <w:rPr>
          <w:rFonts w:hint="eastAsia" w:ascii="仿宋_GB2312" w:eastAsia="仿宋_GB2312"/>
          <w:sz w:val="32"/>
          <w:szCs w:val="32"/>
        </w:rPr>
        <w:t>项目实施，</w:t>
      </w:r>
      <w:r>
        <w:rPr>
          <w:rFonts w:hint="eastAsia" w:ascii="仿宋_GB2312" w:eastAsia="仿宋_GB2312"/>
          <w:kern w:val="0"/>
          <w:sz w:val="32"/>
          <w:szCs w:val="32"/>
        </w:rPr>
        <w:t>负责“1+N”防贫综合保险推进及政策完善工作，同时跟踪“1+N”防贫综合保险工作</w:t>
      </w:r>
      <w:r>
        <w:rPr>
          <w:rFonts w:hint="eastAsia" w:ascii="仿宋_GB2312" w:eastAsia="仿宋_GB2312"/>
          <w:sz w:val="32"/>
          <w:szCs w:val="32"/>
        </w:rPr>
        <w:t>进展，</w:t>
      </w:r>
      <w:r>
        <w:rPr>
          <w:rFonts w:hint="eastAsia" w:ascii="仿宋_GB2312" w:eastAsia="仿宋_GB2312"/>
          <w:kern w:val="0"/>
          <w:sz w:val="32"/>
          <w:szCs w:val="32"/>
        </w:rPr>
        <w:t>做好相关数据信息统计调度工作。</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lang w:val="en-US" w:eastAsia="zh-CN"/>
        </w:rPr>
        <w:t>张慧</w:t>
      </w:r>
      <w:r>
        <w:rPr>
          <w:rFonts w:hint="eastAsia" w:ascii="仿宋_GB2312" w:eastAsia="仿宋_GB2312"/>
          <w:kern w:val="0"/>
          <w:sz w:val="32"/>
          <w:szCs w:val="32"/>
        </w:rPr>
        <w:t>（</w:t>
      </w:r>
      <w:r>
        <w:rPr>
          <w:rFonts w:hint="eastAsia" w:ascii="仿宋_GB2312" w:eastAsia="仿宋_GB2312"/>
          <w:kern w:val="0"/>
          <w:sz w:val="32"/>
          <w:szCs w:val="32"/>
          <w:lang w:val="en-US" w:eastAsia="zh-CN"/>
        </w:rPr>
        <w:t>县</w:t>
      </w:r>
      <w:r>
        <w:rPr>
          <w:rFonts w:hint="eastAsia" w:ascii="仿宋_GB2312" w:eastAsia="仿宋_GB2312"/>
          <w:kern w:val="0"/>
          <w:sz w:val="32"/>
          <w:szCs w:val="32"/>
        </w:rPr>
        <w:t>乡村振兴</w:t>
      </w:r>
      <w:r>
        <w:rPr>
          <w:rFonts w:hint="eastAsia" w:ascii="仿宋_GB2312" w:eastAsia="仿宋_GB2312"/>
          <w:kern w:val="0"/>
          <w:sz w:val="32"/>
          <w:szCs w:val="32"/>
          <w:lang w:val="en-US" w:eastAsia="zh-CN"/>
        </w:rPr>
        <w:t>局办公室负责人</w:t>
      </w:r>
      <w:r>
        <w:rPr>
          <w:rFonts w:hint="eastAsia" w:ascii="仿宋_GB2312" w:eastAsia="仿宋_GB2312"/>
          <w:kern w:val="0"/>
          <w:sz w:val="32"/>
          <w:szCs w:val="32"/>
        </w:rPr>
        <w:t>），负责做好与</w:t>
      </w:r>
      <w:r>
        <w:rPr>
          <w:rFonts w:hint="eastAsia" w:ascii="仿宋_GB2312" w:eastAsia="仿宋_GB2312"/>
          <w:kern w:val="0"/>
          <w:sz w:val="32"/>
          <w:szCs w:val="32"/>
          <w:lang w:val="en-US" w:eastAsia="zh-CN"/>
        </w:rPr>
        <w:t>县纪委监委</w:t>
      </w:r>
      <w:r>
        <w:rPr>
          <w:rFonts w:hint="eastAsia" w:ascii="仿宋_GB2312" w:eastAsia="仿宋_GB2312"/>
          <w:kern w:val="0"/>
          <w:sz w:val="32"/>
          <w:szCs w:val="32"/>
        </w:rPr>
        <w:t>对接。</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rPr>
      </w:pPr>
      <w:r>
        <w:rPr>
          <w:rFonts w:hint="eastAsia" w:ascii="仿宋_GB2312" w:eastAsia="仿宋_GB2312"/>
          <w:kern w:val="0"/>
          <w:sz w:val="32"/>
          <w:szCs w:val="32"/>
        </w:rPr>
        <w:t>其他相关业务科室负责人，按照职责分工做好相关配合工作。</w:t>
      </w:r>
    </w:p>
    <w:p>
      <w:pPr>
        <w:autoSpaceDE w:val="0"/>
        <w:adjustRightInd w:val="0"/>
        <w:snapToGrid w:val="0"/>
        <w:spacing w:line="586"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四、保障措施</w:t>
      </w:r>
    </w:p>
    <w:p>
      <w:pPr>
        <w:autoSpaceDE w:val="0"/>
        <w:adjustRightInd w:val="0"/>
        <w:snapToGrid w:val="0"/>
        <w:spacing w:line="586" w:lineRule="exact"/>
        <w:ind w:firstLine="643" w:firstLineChars="200"/>
        <w:textAlignment w:val="baseline"/>
        <w:rPr>
          <w:rFonts w:hint="eastAsia" w:ascii="仿宋_GB2312" w:eastAsia="仿宋_GB2312"/>
          <w:kern w:val="0"/>
          <w:sz w:val="32"/>
          <w:szCs w:val="32"/>
        </w:rPr>
      </w:pPr>
      <w:r>
        <w:rPr>
          <w:rFonts w:hint="eastAsia" w:ascii="楷体_GB2312" w:eastAsia="楷体_GB2312"/>
          <w:b/>
          <w:bCs/>
          <w:sz w:val="32"/>
          <w:szCs w:val="32"/>
        </w:rPr>
        <w:t>（一）压实工作责任。</w:t>
      </w:r>
      <w:r>
        <w:rPr>
          <w:rFonts w:hint="eastAsia" w:ascii="仿宋_GB2312" w:eastAsia="仿宋_GB2312"/>
          <w:kern w:val="0"/>
          <w:sz w:val="32"/>
          <w:szCs w:val="32"/>
        </w:rPr>
        <w:t>局党组要把实施项目摆在突出位置,落实好主体责任。党组书记、局长切实履行第一责任人职责，把项目抓在手上，亲自研究部署，亲自谋划推动。工作专班要认真履行工作职责,做实做细实施项目各环节、各方面工作，合力推动实施项目取得预期成效；要按照</w:t>
      </w:r>
      <w:r>
        <w:rPr>
          <w:rFonts w:hint="eastAsia" w:ascii="仿宋_GB2312" w:eastAsia="仿宋_GB2312"/>
          <w:kern w:val="0"/>
          <w:sz w:val="32"/>
          <w:szCs w:val="32"/>
          <w:lang w:val="en-US" w:eastAsia="zh-CN"/>
        </w:rPr>
        <w:t>县</w:t>
      </w:r>
      <w:r>
        <w:rPr>
          <w:rFonts w:hint="eastAsia" w:ascii="仿宋_GB2312" w:eastAsia="仿宋_GB2312"/>
          <w:kern w:val="0"/>
          <w:sz w:val="32"/>
          <w:szCs w:val="32"/>
        </w:rPr>
        <w:t>纪委监委和</w:t>
      </w:r>
      <w:r>
        <w:rPr>
          <w:rFonts w:hint="eastAsia" w:ascii="仿宋_GB2312" w:eastAsia="仿宋_GB2312"/>
          <w:kern w:val="0"/>
          <w:sz w:val="32"/>
          <w:szCs w:val="32"/>
          <w:lang w:val="en-US" w:eastAsia="zh-CN"/>
        </w:rPr>
        <w:t>县</w:t>
      </w:r>
      <w:r>
        <w:rPr>
          <w:rFonts w:hint="eastAsia" w:ascii="仿宋_GB2312" w:eastAsia="仿宋_GB2312"/>
          <w:kern w:val="0"/>
          <w:sz w:val="32"/>
          <w:szCs w:val="32"/>
        </w:rPr>
        <w:t>农业农村局统一安排部署，及时报送推进情况。</w:t>
      </w:r>
    </w:p>
    <w:p>
      <w:pPr>
        <w:autoSpaceDE w:val="0"/>
        <w:adjustRightInd w:val="0"/>
        <w:snapToGrid w:val="0"/>
        <w:spacing w:line="586" w:lineRule="exact"/>
        <w:ind w:firstLine="643" w:firstLineChars="200"/>
        <w:textAlignment w:val="baseline"/>
        <w:rPr>
          <w:rFonts w:hint="eastAsia" w:ascii="仿宋_GB2312" w:eastAsia="仿宋_GB2312"/>
          <w:kern w:val="0"/>
          <w:sz w:val="32"/>
          <w:szCs w:val="32"/>
        </w:rPr>
      </w:pPr>
      <w:r>
        <w:rPr>
          <w:rFonts w:hint="eastAsia" w:ascii="楷体_GB2312" w:eastAsia="楷体_GB2312"/>
          <w:b/>
          <w:bCs/>
          <w:sz w:val="32"/>
          <w:szCs w:val="32"/>
        </w:rPr>
        <w:t>（二）强化工作机制。</w:t>
      </w:r>
      <w:r>
        <w:rPr>
          <w:rFonts w:hint="eastAsia" w:ascii="仿宋_GB2312" w:eastAsia="仿宋_GB2312"/>
          <w:kern w:val="0"/>
          <w:sz w:val="32"/>
          <w:szCs w:val="32"/>
        </w:rPr>
        <w:t>建立线上调度通报、线下督促检查相结合的工作推动机制。双周调度“1+N”防返贫综合保险工作。加强督促检查和分析研判，及时发现工作中存在的问题，督促纠正偏差、立行立改。每两周按要求报送工作开展调度信息和经验做法，项目推进情况纳入年度巩固衔接工作考核评估内容。</w:t>
      </w:r>
    </w:p>
    <w:p>
      <w:pPr>
        <w:spacing w:line="586" w:lineRule="exact"/>
        <w:ind w:firstLine="643" w:firstLineChars="200"/>
        <w:rPr>
          <w:rFonts w:hint="eastAsia" w:ascii="仿宋_GB2312" w:eastAsia="仿宋_GB2312"/>
          <w:kern w:val="0"/>
          <w:sz w:val="32"/>
          <w:szCs w:val="32"/>
        </w:rPr>
      </w:pPr>
      <w:r>
        <w:rPr>
          <w:rFonts w:hint="eastAsia" w:ascii="楷体_GB2312" w:eastAsia="楷体_GB2312"/>
          <w:b/>
          <w:bCs/>
          <w:sz w:val="32"/>
          <w:szCs w:val="32"/>
        </w:rPr>
        <w:t>（三）提升工作成效。</w:t>
      </w:r>
      <w:r>
        <w:rPr>
          <w:rFonts w:hint="eastAsia" w:ascii="仿宋_GB2312" w:eastAsia="仿宋_GB2312"/>
          <w:kern w:val="0"/>
          <w:sz w:val="32"/>
          <w:szCs w:val="32"/>
        </w:rPr>
        <w:t>切实转变工作作风，在推动工作落实，提升项目效果上下功夫，确保群众认可、满意。对履行工作责任不认真、推动项目不力，造成严重后果的，严肃追责问责。同时要加强工作统筹，用好信息资源，避免多头部署、重复排查和填表报数，切实减轻基层负担。</w:t>
      </w:r>
    </w:p>
    <w:p>
      <w:pPr>
        <w:pStyle w:val="2"/>
        <w:rPr>
          <w:rFonts w:hint="eastAsia" w:ascii="仿宋_GB2312" w:eastAsia="仿宋_GB2312"/>
          <w:kern w:val="0"/>
          <w:sz w:val="32"/>
          <w:szCs w:val="32"/>
        </w:rPr>
      </w:pPr>
    </w:p>
    <w:p>
      <w:pPr>
        <w:rPr>
          <w:rFonts w:hint="eastAsia" w:ascii="仿宋_GB2312" w:eastAsia="仿宋_GB2312"/>
          <w:kern w:val="0"/>
          <w:sz w:val="32"/>
          <w:szCs w:val="32"/>
        </w:rPr>
      </w:pPr>
    </w:p>
    <w:p>
      <w:pPr>
        <w:pStyle w:val="2"/>
        <w:rPr>
          <w:rFonts w:hint="eastAsia" w:ascii="仿宋_GB2312" w:eastAsia="仿宋_GB2312"/>
          <w:kern w:val="0"/>
          <w:sz w:val="32"/>
          <w:szCs w:val="32"/>
        </w:rPr>
      </w:pPr>
    </w:p>
    <w:p>
      <w:pPr>
        <w:rPr>
          <w:rFonts w:hint="eastAsia" w:ascii="仿宋_GB2312" w:eastAsia="仿宋_GB2312"/>
          <w:kern w:val="0"/>
          <w:sz w:val="32"/>
          <w:szCs w:val="32"/>
        </w:rPr>
      </w:pPr>
    </w:p>
    <w:p>
      <w:pPr>
        <w:pStyle w:val="2"/>
        <w:rPr>
          <w:rFonts w:hint="eastAsia" w:ascii="仿宋_GB2312" w:eastAsia="仿宋_GB2312"/>
          <w:kern w:val="0"/>
          <w:sz w:val="32"/>
          <w:szCs w:val="32"/>
        </w:rPr>
      </w:pPr>
    </w:p>
    <w:p>
      <w:pPr>
        <w:rPr>
          <w:rFonts w:hint="eastAsia" w:ascii="仿宋_GB2312" w:eastAsia="仿宋_GB2312"/>
          <w:kern w:val="0"/>
          <w:sz w:val="32"/>
          <w:szCs w:val="32"/>
        </w:rPr>
      </w:pPr>
    </w:p>
    <w:p>
      <w:pPr>
        <w:pStyle w:val="2"/>
        <w:rPr>
          <w:rFonts w:hint="eastAsia" w:ascii="仿宋_GB2312" w:eastAsia="仿宋_GB2312"/>
          <w:kern w:val="0"/>
          <w:sz w:val="32"/>
          <w:szCs w:val="32"/>
        </w:rPr>
      </w:pPr>
    </w:p>
    <w:p>
      <w:pPr>
        <w:rPr>
          <w:rFonts w:hint="eastAsia" w:ascii="仿宋_GB2312" w:eastAsia="仿宋_GB2312"/>
          <w:kern w:val="0"/>
          <w:sz w:val="32"/>
          <w:szCs w:val="32"/>
        </w:rPr>
      </w:pPr>
    </w:p>
    <w:p>
      <w:pPr>
        <w:pStyle w:val="2"/>
        <w:rPr>
          <w:rFonts w:hint="eastAsia" w:ascii="仿宋_GB2312" w:eastAsia="仿宋_GB2312"/>
          <w:kern w:val="0"/>
          <w:sz w:val="32"/>
          <w:szCs w:val="32"/>
        </w:rPr>
      </w:pPr>
    </w:p>
    <w:p>
      <w:pPr>
        <w:rPr>
          <w:rFonts w:hint="eastAsia" w:ascii="仿宋_GB2312" w:eastAsia="仿宋_GB2312"/>
          <w:kern w:val="0"/>
          <w:sz w:val="32"/>
          <w:szCs w:val="32"/>
        </w:rPr>
      </w:pPr>
    </w:p>
    <w:p>
      <w:pPr>
        <w:pStyle w:val="2"/>
        <w:rPr>
          <w:rFonts w:hint="eastAsia"/>
        </w:rPr>
      </w:pPr>
    </w:p>
    <w:p>
      <w:pPr>
        <w:spacing w:line="586" w:lineRule="exact"/>
        <w:rPr>
          <w:rFonts w:hint="eastAsia" w:ascii="黑体" w:hAnsi="黑体" w:eastAsia="黑体"/>
          <w:sz w:val="32"/>
          <w:szCs w:val="32"/>
          <w:highlight w:val="none"/>
        </w:rPr>
      </w:pPr>
      <w:r>
        <w:rPr>
          <w:rFonts w:hint="eastAsia" w:ascii="黑体" w:hAnsi="黑体" w:eastAsia="黑体"/>
          <w:sz w:val="32"/>
          <w:szCs w:val="32"/>
          <w:highlight w:val="none"/>
        </w:rPr>
        <w:t>附件3</w:t>
      </w:r>
    </w:p>
    <w:p>
      <w:pPr>
        <w:pStyle w:val="2"/>
        <w:spacing w:after="0" w:line="586" w:lineRule="exact"/>
        <w:rPr>
          <w:rFonts w:hint="eastAsia"/>
          <w:highlight w:val="none"/>
        </w:rPr>
      </w:pPr>
    </w:p>
    <w:p>
      <w:pPr>
        <w:spacing w:line="586"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关于持续推进特色农机购置补贴的</w:t>
      </w:r>
    </w:p>
    <w:p>
      <w:pPr>
        <w:spacing w:line="586"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工 作 方 案</w:t>
      </w:r>
    </w:p>
    <w:p>
      <w:pPr>
        <w:autoSpaceDE w:val="0"/>
        <w:adjustRightInd w:val="0"/>
        <w:snapToGrid w:val="0"/>
        <w:spacing w:line="586" w:lineRule="exact"/>
        <w:ind w:firstLine="620" w:firstLineChars="200"/>
        <w:rPr>
          <w:rFonts w:hint="eastAsia" w:ascii="仿宋_GB2312" w:eastAsia="仿宋_GB2312"/>
          <w:spacing w:val="-5"/>
          <w:sz w:val="32"/>
          <w:szCs w:val="32"/>
          <w:highlight w:val="none"/>
        </w:rPr>
      </w:pPr>
    </w:p>
    <w:p>
      <w:pPr>
        <w:autoSpaceDE w:val="0"/>
        <w:adjustRightInd w:val="0"/>
        <w:snapToGrid w:val="0"/>
        <w:spacing w:line="586" w:lineRule="exact"/>
        <w:ind w:firstLine="620" w:firstLineChars="200"/>
        <w:rPr>
          <w:rFonts w:hint="eastAsia" w:ascii="仿宋_GB2312" w:eastAsia="仿宋_GB2312"/>
          <w:spacing w:val="-5"/>
          <w:sz w:val="32"/>
          <w:szCs w:val="32"/>
          <w:highlight w:val="none"/>
        </w:rPr>
      </w:pPr>
      <w:r>
        <w:rPr>
          <w:rFonts w:hint="eastAsia" w:ascii="仿宋_GB2312" w:eastAsia="仿宋_GB2312"/>
          <w:spacing w:val="-5"/>
          <w:sz w:val="32"/>
          <w:szCs w:val="32"/>
          <w:highlight w:val="none"/>
        </w:rPr>
        <w:t>为深入贯彻落实</w:t>
      </w:r>
      <w:r>
        <w:rPr>
          <w:rFonts w:hint="eastAsia" w:ascii="仿宋_GB2312" w:eastAsia="仿宋_GB2312"/>
          <w:spacing w:val="-5"/>
          <w:sz w:val="32"/>
          <w:szCs w:val="32"/>
          <w:highlight w:val="none"/>
          <w:lang w:val="en-US" w:eastAsia="zh-CN"/>
        </w:rPr>
        <w:t>市、县</w:t>
      </w:r>
      <w:r>
        <w:rPr>
          <w:rFonts w:hint="eastAsia" w:ascii="仿宋_GB2312" w:eastAsia="仿宋_GB2312"/>
          <w:spacing w:val="-5"/>
          <w:sz w:val="32"/>
          <w:szCs w:val="32"/>
          <w:highlight w:val="none"/>
        </w:rPr>
        <w:t>集中整治工作领导小组安排部署及有关要求，有力推进“听民意办实事”项目，扎实推进特色农机购置补贴工作，特制定本方案。</w:t>
      </w:r>
    </w:p>
    <w:p>
      <w:pPr>
        <w:autoSpaceDE w:val="0"/>
        <w:adjustRightInd w:val="0"/>
        <w:snapToGrid w:val="0"/>
        <w:spacing w:line="586" w:lineRule="exact"/>
        <w:ind w:firstLine="620" w:firstLineChars="200"/>
        <w:rPr>
          <w:rFonts w:hint="eastAsia" w:ascii="黑体" w:hAnsi="黑体" w:eastAsia="黑体"/>
          <w:spacing w:val="-5"/>
          <w:sz w:val="32"/>
          <w:szCs w:val="32"/>
          <w:highlight w:val="none"/>
        </w:rPr>
      </w:pPr>
      <w:r>
        <w:rPr>
          <w:rFonts w:hint="eastAsia" w:ascii="黑体" w:hAnsi="黑体" w:eastAsia="黑体"/>
          <w:spacing w:val="-5"/>
          <w:sz w:val="32"/>
          <w:szCs w:val="32"/>
          <w:highlight w:val="none"/>
        </w:rPr>
        <w:t>一、工作目标</w:t>
      </w:r>
    </w:p>
    <w:p>
      <w:pPr>
        <w:autoSpaceDE w:val="0"/>
        <w:adjustRightInd w:val="0"/>
        <w:snapToGrid w:val="0"/>
        <w:spacing w:line="586"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加快我</w:t>
      </w:r>
      <w:r>
        <w:rPr>
          <w:rFonts w:hint="eastAsia" w:ascii="仿宋_GB2312" w:eastAsia="仿宋_GB2312"/>
          <w:sz w:val="32"/>
          <w:szCs w:val="32"/>
          <w:highlight w:val="none"/>
          <w:lang w:val="en-US" w:eastAsia="zh-CN"/>
        </w:rPr>
        <w:t>县</w:t>
      </w:r>
      <w:r>
        <w:rPr>
          <w:rFonts w:hint="eastAsia" w:ascii="仿宋_GB2312" w:eastAsia="仿宋_GB2312"/>
          <w:sz w:val="32"/>
          <w:szCs w:val="32"/>
          <w:highlight w:val="none"/>
        </w:rPr>
        <w:t>特色农业机械化发展，满足特色农业生产需求，提高资金使用效率和项目执行力，全面推进特色农机购置补贴工作顺利实施。</w:t>
      </w:r>
    </w:p>
    <w:p>
      <w:pPr>
        <w:pStyle w:val="6"/>
        <w:numPr>
          <w:ilvl w:val="0"/>
          <w:numId w:val="1"/>
        </w:numPr>
        <w:spacing w:line="586" w:lineRule="exact"/>
        <w:ind w:firstLine="640"/>
        <w:rPr>
          <w:rFonts w:hint="eastAsia" w:ascii="黑体" w:hAnsi="黑体" w:eastAsia="黑体"/>
          <w:sz w:val="32"/>
          <w:szCs w:val="32"/>
          <w:highlight w:val="none"/>
        </w:rPr>
      </w:pPr>
      <w:r>
        <w:rPr>
          <w:rFonts w:hint="eastAsia" w:ascii="黑体" w:hAnsi="黑体" w:eastAsia="黑体"/>
          <w:sz w:val="32"/>
          <w:szCs w:val="32"/>
          <w:highlight w:val="none"/>
        </w:rPr>
        <w:t>时间安排及方法措施</w:t>
      </w:r>
    </w:p>
    <w:p>
      <w:pPr>
        <w:autoSpaceDE w:val="0"/>
        <w:adjustRightInd w:val="0"/>
        <w:snapToGrid w:val="0"/>
        <w:spacing w:line="586" w:lineRule="exact"/>
        <w:ind w:firstLine="640" w:firstLineChars="200"/>
        <w:rPr>
          <w:rFonts w:hint="eastAsia" w:ascii="仿宋_GB2312" w:eastAsia="仿宋_GB2312"/>
          <w:spacing w:val="-5"/>
          <w:sz w:val="32"/>
          <w:szCs w:val="32"/>
          <w:highlight w:val="none"/>
        </w:rPr>
      </w:pPr>
      <w:r>
        <w:rPr>
          <w:rFonts w:hint="eastAsia" w:ascii="仿宋_GB2312" w:eastAsia="仿宋_GB2312"/>
          <w:sz w:val="32"/>
          <w:szCs w:val="32"/>
          <w:highlight w:val="none"/>
        </w:rPr>
        <w:t>项目实施时间为5月—12月底。</w:t>
      </w:r>
    </w:p>
    <w:p>
      <w:pPr>
        <w:autoSpaceDE w:val="0"/>
        <w:adjustRightInd w:val="0"/>
        <w:snapToGrid w:val="0"/>
        <w:spacing w:line="586" w:lineRule="exact"/>
        <w:ind w:firstLine="623" w:firstLineChars="200"/>
        <w:rPr>
          <w:rFonts w:hint="eastAsia" w:ascii="楷体_GB2312" w:hAnsi="华文楷体" w:eastAsia="楷体_GB2312"/>
          <w:b/>
          <w:spacing w:val="-5"/>
          <w:sz w:val="32"/>
          <w:szCs w:val="32"/>
          <w:highlight w:val="none"/>
        </w:rPr>
      </w:pPr>
      <w:r>
        <w:rPr>
          <w:rFonts w:hint="eastAsia" w:ascii="楷体_GB2312" w:hAnsi="华文楷体" w:eastAsia="楷体_GB2312"/>
          <w:b/>
          <w:spacing w:val="-5"/>
          <w:sz w:val="32"/>
          <w:szCs w:val="32"/>
          <w:highlight w:val="none"/>
        </w:rPr>
        <w:t>（一）前期调查摸底，出台指导意见</w:t>
      </w:r>
    </w:p>
    <w:p>
      <w:pPr>
        <w:autoSpaceDE w:val="0"/>
        <w:adjustRightInd w:val="0"/>
        <w:snapToGrid w:val="0"/>
        <w:spacing w:line="586" w:lineRule="exact"/>
        <w:ind w:firstLine="620" w:firstLineChars="200"/>
        <w:rPr>
          <w:rFonts w:hint="eastAsia" w:ascii="仿宋_GB2312" w:eastAsia="仿宋_GB2312"/>
          <w:spacing w:val="-5"/>
          <w:sz w:val="32"/>
          <w:szCs w:val="32"/>
          <w:highlight w:val="none"/>
        </w:rPr>
      </w:pPr>
      <w:r>
        <w:rPr>
          <w:rFonts w:hint="eastAsia" w:ascii="仿宋_GB2312" w:eastAsia="仿宋_GB2312"/>
          <w:spacing w:val="-5"/>
          <w:sz w:val="32"/>
          <w:szCs w:val="32"/>
          <w:highlight w:val="none"/>
        </w:rPr>
        <w:t>对</w:t>
      </w:r>
      <w:r>
        <w:rPr>
          <w:rFonts w:hint="eastAsia" w:ascii="仿宋_GB2312" w:eastAsia="仿宋_GB2312"/>
          <w:spacing w:val="-5"/>
          <w:sz w:val="32"/>
          <w:szCs w:val="32"/>
          <w:highlight w:val="none"/>
          <w:lang w:val="en-US" w:eastAsia="zh-CN"/>
        </w:rPr>
        <w:t>全县</w:t>
      </w:r>
      <w:r>
        <w:rPr>
          <w:rFonts w:hint="eastAsia" w:ascii="仿宋_GB2312" w:eastAsia="仿宋_GB2312"/>
          <w:spacing w:val="-5"/>
          <w:sz w:val="32"/>
          <w:szCs w:val="32"/>
          <w:highlight w:val="none"/>
        </w:rPr>
        <w:t>特色农机购置补贴机具需求进行全面调查摸底，根据摸底情况分配资金并制定</w:t>
      </w:r>
      <w:r>
        <w:rPr>
          <w:rFonts w:hint="eastAsia" w:ascii="仿宋_GB2312" w:eastAsia="仿宋_GB2312"/>
          <w:spacing w:val="-5"/>
          <w:sz w:val="32"/>
          <w:szCs w:val="32"/>
          <w:highlight w:val="none"/>
          <w:lang w:val="en-US" w:eastAsia="zh-CN"/>
        </w:rPr>
        <w:t>县</w:t>
      </w:r>
      <w:r>
        <w:rPr>
          <w:rFonts w:hint="eastAsia" w:ascii="仿宋_GB2312" w:eastAsia="仿宋_GB2312"/>
          <w:spacing w:val="-5"/>
          <w:sz w:val="32"/>
          <w:szCs w:val="32"/>
          <w:highlight w:val="none"/>
        </w:rPr>
        <w:t>级特色农机购置补贴年度实施指导意见。5月底以前全面完成。</w:t>
      </w:r>
    </w:p>
    <w:p>
      <w:pPr>
        <w:autoSpaceDE w:val="0"/>
        <w:adjustRightInd w:val="0"/>
        <w:snapToGrid w:val="0"/>
        <w:spacing w:line="586" w:lineRule="exact"/>
        <w:ind w:firstLine="623" w:firstLineChars="200"/>
        <w:rPr>
          <w:rFonts w:hint="eastAsia" w:ascii="楷体_GB2312" w:hAnsi="华文楷体" w:eastAsia="楷体_GB2312"/>
          <w:b/>
          <w:spacing w:val="-5"/>
          <w:sz w:val="32"/>
          <w:szCs w:val="32"/>
          <w:highlight w:val="none"/>
        </w:rPr>
      </w:pPr>
      <w:r>
        <w:rPr>
          <w:rFonts w:hint="eastAsia" w:ascii="楷体_GB2312" w:hAnsi="华文楷体" w:eastAsia="楷体_GB2312"/>
          <w:b/>
          <w:spacing w:val="-5"/>
          <w:sz w:val="32"/>
          <w:szCs w:val="32"/>
          <w:highlight w:val="none"/>
        </w:rPr>
        <w:t>（二）开展业务指导，因地制宜制定县级工作方案</w:t>
      </w:r>
    </w:p>
    <w:p>
      <w:pPr>
        <w:autoSpaceDE w:val="0"/>
        <w:adjustRightInd w:val="0"/>
        <w:snapToGrid w:val="0"/>
        <w:spacing w:line="586" w:lineRule="exact"/>
        <w:ind w:firstLine="620" w:firstLineChars="200"/>
        <w:rPr>
          <w:rFonts w:hint="eastAsia" w:ascii="仿宋_GB2312" w:eastAsia="仿宋_GB2312"/>
          <w:sz w:val="32"/>
          <w:szCs w:val="32"/>
          <w:highlight w:val="none"/>
        </w:rPr>
      </w:pPr>
      <w:r>
        <w:rPr>
          <w:rFonts w:hint="eastAsia" w:ascii="仿宋_GB2312" w:eastAsia="仿宋_GB2312"/>
          <w:spacing w:val="-5"/>
          <w:sz w:val="32"/>
          <w:szCs w:val="32"/>
          <w:highlight w:val="none"/>
        </w:rPr>
        <w:t>指导各项目实施</w:t>
      </w:r>
      <w:r>
        <w:rPr>
          <w:rFonts w:hint="eastAsia" w:ascii="仿宋_GB2312" w:eastAsia="仿宋_GB2312"/>
          <w:spacing w:val="-5"/>
          <w:sz w:val="32"/>
          <w:szCs w:val="32"/>
          <w:highlight w:val="none"/>
          <w:lang w:val="en-US" w:eastAsia="zh-CN"/>
        </w:rPr>
        <w:t>各乡（镇</w:t>
      </w:r>
      <w:r>
        <w:rPr>
          <w:rFonts w:hint="eastAsia" w:ascii="仿宋_GB2312" w:eastAsia="仿宋_GB2312"/>
          <w:spacing w:val="-5"/>
          <w:sz w:val="32"/>
          <w:szCs w:val="32"/>
          <w:highlight w:val="none"/>
        </w:rPr>
        <w:t>）根据当地立地条件和资金规模情况制定</w:t>
      </w:r>
      <w:r>
        <w:rPr>
          <w:rFonts w:hint="eastAsia" w:ascii="仿宋_GB2312" w:eastAsia="仿宋_GB2312"/>
          <w:spacing w:val="-5"/>
          <w:sz w:val="32"/>
          <w:szCs w:val="32"/>
          <w:highlight w:val="none"/>
          <w:lang w:val="en-US" w:eastAsia="zh-CN"/>
        </w:rPr>
        <w:t>工作</w:t>
      </w:r>
      <w:r>
        <w:rPr>
          <w:rFonts w:hint="eastAsia" w:ascii="仿宋_GB2312" w:eastAsia="仿宋_GB2312"/>
          <w:spacing w:val="-5"/>
          <w:sz w:val="32"/>
          <w:szCs w:val="32"/>
          <w:highlight w:val="none"/>
        </w:rPr>
        <w:t>方案，</w:t>
      </w:r>
      <w:r>
        <w:rPr>
          <w:rFonts w:hint="eastAsia" w:ascii="仿宋_GB2312" w:eastAsia="仿宋_GB2312"/>
          <w:sz w:val="32"/>
          <w:szCs w:val="32"/>
          <w:highlight w:val="none"/>
        </w:rPr>
        <w:t>5月底以前全面完成。</w:t>
      </w:r>
    </w:p>
    <w:p>
      <w:pPr>
        <w:pStyle w:val="6"/>
        <w:numPr>
          <w:ilvl w:val="0"/>
          <w:numId w:val="2"/>
        </w:numPr>
        <w:spacing w:line="586" w:lineRule="exact"/>
        <w:ind w:firstLine="643"/>
        <w:rPr>
          <w:rFonts w:hint="eastAsia" w:ascii="楷体_GB2312" w:hAnsi="华文楷体" w:eastAsia="楷体_GB2312"/>
          <w:b/>
          <w:sz w:val="32"/>
          <w:szCs w:val="32"/>
          <w:highlight w:val="none"/>
        </w:rPr>
      </w:pPr>
      <w:r>
        <w:rPr>
          <w:rFonts w:hint="eastAsia" w:ascii="楷体_GB2312" w:hAnsi="华文楷体" w:eastAsia="楷体_GB2312"/>
          <w:b/>
          <w:sz w:val="32"/>
          <w:szCs w:val="32"/>
          <w:highlight w:val="none"/>
        </w:rPr>
        <w:t>推进项目实施</w:t>
      </w:r>
    </w:p>
    <w:p>
      <w:pPr>
        <w:autoSpaceDE w:val="0"/>
        <w:adjustRightInd w:val="0"/>
        <w:snapToGrid w:val="0"/>
        <w:spacing w:line="586" w:lineRule="exact"/>
        <w:ind w:firstLine="623" w:firstLineChars="200"/>
        <w:rPr>
          <w:rFonts w:hint="eastAsia" w:ascii="仿宋_GB2312" w:eastAsia="仿宋_GB2312"/>
          <w:b/>
          <w:spacing w:val="-5"/>
          <w:sz w:val="32"/>
          <w:szCs w:val="32"/>
          <w:highlight w:val="none"/>
        </w:rPr>
      </w:pPr>
      <w:r>
        <w:rPr>
          <w:rFonts w:hint="eastAsia" w:ascii="仿宋_GB2312" w:eastAsia="仿宋_GB2312"/>
          <w:b/>
          <w:spacing w:val="-5"/>
          <w:sz w:val="32"/>
          <w:szCs w:val="32"/>
          <w:highlight w:val="none"/>
        </w:rPr>
        <w:t>1.做好特色农机购置补贴宣传工作</w:t>
      </w:r>
    </w:p>
    <w:p>
      <w:pPr>
        <w:autoSpaceDE w:val="0"/>
        <w:adjustRightInd w:val="0"/>
        <w:snapToGrid w:val="0"/>
        <w:spacing w:line="586" w:lineRule="exact"/>
        <w:ind w:firstLine="640" w:firstLineChars="200"/>
        <w:rPr>
          <w:rFonts w:hint="eastAsia" w:ascii="仿宋_GB2312" w:eastAsia="仿宋_GB2312"/>
          <w:spacing w:val="-5"/>
          <w:sz w:val="32"/>
          <w:szCs w:val="32"/>
          <w:highlight w:val="none"/>
        </w:rPr>
      </w:pPr>
      <w:r>
        <w:rPr>
          <w:rFonts w:hint="eastAsia" w:ascii="仿宋_GB2312" w:eastAsia="仿宋_GB2312"/>
          <w:kern w:val="0"/>
          <w:sz w:val="32"/>
          <w:szCs w:val="32"/>
          <w:highlight w:val="none"/>
          <w:lang w:val="en-US" w:eastAsia="zh-CN"/>
        </w:rPr>
        <w:t>县</w:t>
      </w:r>
      <w:r>
        <w:rPr>
          <w:rFonts w:hint="eastAsia" w:ascii="仿宋_GB2312" w:eastAsia="仿宋_GB2312"/>
          <w:kern w:val="0"/>
          <w:sz w:val="32"/>
          <w:szCs w:val="32"/>
          <w:highlight w:val="none"/>
        </w:rPr>
        <w:t>农业机械发展中心</w:t>
      </w:r>
      <w:r>
        <w:rPr>
          <w:rFonts w:hint="eastAsia" w:ascii="仿宋_GB2312" w:eastAsia="仿宋_GB2312"/>
          <w:spacing w:val="-5"/>
          <w:sz w:val="32"/>
          <w:szCs w:val="32"/>
          <w:highlight w:val="none"/>
        </w:rPr>
        <w:t>要对特色农机购置补贴政策开展广泛的宣传发动工作，通过传统媒体，新媒体等多渠道多方式广泛开展政策宣传。</w:t>
      </w:r>
    </w:p>
    <w:p>
      <w:pPr>
        <w:autoSpaceDE w:val="0"/>
        <w:adjustRightInd w:val="0"/>
        <w:snapToGrid w:val="0"/>
        <w:spacing w:line="586" w:lineRule="exact"/>
        <w:ind w:firstLine="623" w:firstLineChars="200"/>
        <w:rPr>
          <w:rFonts w:hint="eastAsia" w:ascii="仿宋_GB2312" w:eastAsia="仿宋_GB2312"/>
          <w:b/>
          <w:spacing w:val="-5"/>
          <w:sz w:val="32"/>
          <w:szCs w:val="32"/>
          <w:highlight w:val="none"/>
        </w:rPr>
      </w:pPr>
      <w:r>
        <w:rPr>
          <w:rFonts w:hint="eastAsia" w:ascii="仿宋_GB2312" w:eastAsia="仿宋_GB2312"/>
          <w:b/>
          <w:spacing w:val="-5"/>
          <w:sz w:val="32"/>
          <w:szCs w:val="32"/>
          <w:highlight w:val="none"/>
        </w:rPr>
        <w:t>2.做好项目监督指导工作</w:t>
      </w:r>
    </w:p>
    <w:p>
      <w:pPr>
        <w:autoSpaceDE w:val="0"/>
        <w:adjustRightInd w:val="0"/>
        <w:snapToGrid w:val="0"/>
        <w:spacing w:line="586" w:lineRule="exact"/>
        <w:ind w:firstLine="620" w:firstLineChars="200"/>
        <w:rPr>
          <w:rFonts w:hint="eastAsia" w:ascii="仿宋_GB2312" w:eastAsia="仿宋_GB2312"/>
          <w:spacing w:val="-5"/>
          <w:sz w:val="32"/>
          <w:szCs w:val="32"/>
          <w:highlight w:val="none"/>
        </w:rPr>
      </w:pPr>
      <w:r>
        <w:rPr>
          <w:rFonts w:hint="eastAsia" w:ascii="仿宋_GB2312" w:eastAsia="仿宋_GB2312"/>
          <w:spacing w:val="-5"/>
          <w:sz w:val="32"/>
          <w:szCs w:val="32"/>
          <w:highlight w:val="none"/>
        </w:rPr>
        <w:t>根据项目进展情况，指导</w:t>
      </w:r>
      <w:r>
        <w:rPr>
          <w:rFonts w:hint="eastAsia" w:ascii="仿宋_GB2312" w:eastAsia="仿宋_GB2312"/>
          <w:spacing w:val="-5"/>
          <w:sz w:val="32"/>
          <w:szCs w:val="32"/>
          <w:highlight w:val="none"/>
          <w:lang w:val="en-US" w:eastAsia="zh-CN"/>
        </w:rPr>
        <w:t>各乡（镇）</w:t>
      </w:r>
      <w:r>
        <w:rPr>
          <w:rFonts w:hint="eastAsia" w:ascii="仿宋_GB2312" w:eastAsia="仿宋_GB2312"/>
          <w:spacing w:val="-5"/>
          <w:sz w:val="32"/>
          <w:szCs w:val="32"/>
          <w:highlight w:val="none"/>
        </w:rPr>
        <w:t>要认真做好补贴机具选取、补贴额度确定、补贴申请受理、补贴机具核验、补贴资金兑付等工作。开展督导检查，在工作程序、资金使用方面强化监督，对项目实施过程中不规范行为要及时纠正。</w:t>
      </w:r>
    </w:p>
    <w:p>
      <w:pPr>
        <w:autoSpaceDE w:val="0"/>
        <w:adjustRightInd w:val="0"/>
        <w:snapToGrid w:val="0"/>
        <w:spacing w:line="586" w:lineRule="exact"/>
        <w:ind w:firstLine="623" w:firstLineChars="200"/>
        <w:rPr>
          <w:rFonts w:hint="eastAsia" w:ascii="仿宋_GB2312" w:eastAsia="仿宋_GB2312"/>
          <w:b/>
          <w:spacing w:val="-5"/>
          <w:sz w:val="32"/>
          <w:szCs w:val="32"/>
          <w:highlight w:val="none"/>
        </w:rPr>
      </w:pPr>
      <w:r>
        <w:rPr>
          <w:rFonts w:hint="eastAsia" w:ascii="仿宋_GB2312" w:eastAsia="仿宋_GB2312"/>
          <w:b/>
          <w:spacing w:val="-5"/>
          <w:sz w:val="32"/>
          <w:szCs w:val="32"/>
          <w:highlight w:val="none"/>
        </w:rPr>
        <w:t>3.做好年度绩效考评工作</w:t>
      </w:r>
    </w:p>
    <w:p>
      <w:pPr>
        <w:autoSpaceDE w:val="0"/>
        <w:adjustRightInd w:val="0"/>
        <w:snapToGrid w:val="0"/>
        <w:spacing w:line="586" w:lineRule="exact"/>
        <w:ind w:firstLine="620" w:firstLineChars="200"/>
        <w:rPr>
          <w:rFonts w:hint="eastAsia" w:ascii="仿宋_GB2312" w:eastAsia="仿宋_GB2312"/>
          <w:spacing w:val="-5"/>
          <w:sz w:val="32"/>
          <w:szCs w:val="32"/>
          <w:highlight w:val="none"/>
        </w:rPr>
      </w:pPr>
      <w:r>
        <w:rPr>
          <w:rFonts w:hint="eastAsia" w:ascii="仿宋_GB2312" w:eastAsia="仿宋_GB2312"/>
          <w:spacing w:val="-5"/>
          <w:sz w:val="32"/>
          <w:szCs w:val="32"/>
          <w:highlight w:val="none"/>
        </w:rPr>
        <w:t>根据项目实施情况，做好年度绩效考评工作。</w:t>
      </w:r>
    </w:p>
    <w:p>
      <w:pPr>
        <w:autoSpaceDE w:val="0"/>
        <w:adjustRightInd w:val="0"/>
        <w:snapToGrid w:val="0"/>
        <w:spacing w:line="586" w:lineRule="exact"/>
        <w:ind w:firstLine="640" w:firstLineChars="200"/>
        <w:textAlignment w:val="baseline"/>
        <w:rPr>
          <w:rFonts w:hint="eastAsia" w:ascii="黑体" w:hAnsi="黑体" w:eastAsia="黑体"/>
          <w:sz w:val="32"/>
          <w:szCs w:val="32"/>
          <w:highlight w:val="none"/>
        </w:rPr>
      </w:pPr>
      <w:r>
        <w:rPr>
          <w:rFonts w:hint="eastAsia" w:ascii="黑体" w:hAnsi="黑体" w:eastAsia="黑体"/>
          <w:sz w:val="32"/>
          <w:szCs w:val="32"/>
          <w:highlight w:val="none"/>
        </w:rPr>
        <w:t>三、组织领导及责任分工</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highlight w:val="none"/>
        </w:rPr>
      </w:pPr>
      <w:r>
        <w:rPr>
          <w:rFonts w:hint="eastAsia" w:ascii="仿宋_GB2312" w:eastAsia="仿宋_GB2312"/>
          <w:kern w:val="0"/>
          <w:sz w:val="32"/>
          <w:szCs w:val="32"/>
          <w:highlight w:val="none"/>
        </w:rPr>
        <w:t>在</w:t>
      </w:r>
      <w:r>
        <w:rPr>
          <w:rFonts w:hint="eastAsia" w:ascii="仿宋_GB2312" w:eastAsia="仿宋_GB2312"/>
          <w:kern w:val="0"/>
          <w:sz w:val="32"/>
          <w:szCs w:val="32"/>
          <w:highlight w:val="none"/>
          <w:lang w:val="en-US" w:eastAsia="zh-CN"/>
        </w:rPr>
        <w:t>县</w:t>
      </w:r>
      <w:r>
        <w:rPr>
          <w:rFonts w:hint="eastAsia" w:ascii="仿宋_GB2312" w:eastAsia="仿宋_GB2312"/>
          <w:kern w:val="0"/>
          <w:sz w:val="32"/>
          <w:szCs w:val="32"/>
          <w:highlight w:val="none"/>
        </w:rPr>
        <w:t>农业农村局党组统一领导下，成立工作专班。</w:t>
      </w:r>
    </w:p>
    <w:p>
      <w:pPr>
        <w:autoSpaceDE w:val="0"/>
        <w:adjustRightInd w:val="0"/>
        <w:snapToGrid w:val="0"/>
        <w:spacing w:line="586" w:lineRule="exact"/>
        <w:ind w:firstLine="643" w:firstLineChars="200"/>
        <w:textAlignment w:val="baseline"/>
        <w:rPr>
          <w:rFonts w:hint="eastAsia" w:ascii="楷体_GB2312" w:eastAsia="楷体_GB2312"/>
          <w:b/>
          <w:bCs/>
          <w:kern w:val="0"/>
          <w:sz w:val="32"/>
          <w:szCs w:val="32"/>
          <w:highlight w:val="none"/>
        </w:rPr>
      </w:pPr>
      <w:r>
        <w:rPr>
          <w:rFonts w:hint="eastAsia" w:ascii="楷体_GB2312" w:eastAsia="楷体_GB2312"/>
          <w:b/>
          <w:bCs/>
          <w:kern w:val="0"/>
          <w:sz w:val="32"/>
          <w:szCs w:val="32"/>
          <w:highlight w:val="none"/>
        </w:rPr>
        <w:t>组  长：</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highlight w:val="none"/>
        </w:rPr>
      </w:pPr>
      <w:r>
        <w:rPr>
          <w:rFonts w:hint="eastAsia" w:ascii="仿宋_GB2312" w:eastAsia="仿宋_GB2312"/>
          <w:kern w:val="0"/>
          <w:sz w:val="32"/>
          <w:szCs w:val="32"/>
          <w:highlight w:val="none"/>
          <w:lang w:val="en-US" w:eastAsia="zh-CN"/>
        </w:rPr>
        <w:t>李书孔</w:t>
      </w:r>
      <w:r>
        <w:rPr>
          <w:rFonts w:hint="eastAsia" w:ascii="仿宋_GB2312" w:eastAsia="仿宋_GB2312"/>
          <w:kern w:val="0"/>
          <w:sz w:val="32"/>
          <w:szCs w:val="32"/>
          <w:highlight w:val="none"/>
        </w:rPr>
        <w:t>（</w:t>
      </w:r>
      <w:r>
        <w:rPr>
          <w:rFonts w:hint="eastAsia" w:ascii="仿宋_GB2312" w:eastAsia="仿宋_GB2312"/>
          <w:kern w:val="0"/>
          <w:sz w:val="32"/>
          <w:szCs w:val="32"/>
          <w:highlight w:val="none"/>
          <w:lang w:val="en-US" w:eastAsia="zh-CN"/>
        </w:rPr>
        <w:t>县</w:t>
      </w:r>
      <w:r>
        <w:rPr>
          <w:rFonts w:hint="eastAsia" w:ascii="仿宋_GB2312" w:eastAsia="仿宋_GB2312"/>
          <w:kern w:val="0"/>
          <w:sz w:val="32"/>
          <w:szCs w:val="32"/>
          <w:highlight w:val="none"/>
        </w:rPr>
        <w:t>农业农村局党组</w:t>
      </w:r>
      <w:r>
        <w:rPr>
          <w:rFonts w:hint="eastAsia" w:ascii="仿宋_GB2312" w:eastAsia="仿宋_GB2312"/>
          <w:kern w:val="0"/>
          <w:sz w:val="32"/>
          <w:szCs w:val="32"/>
          <w:highlight w:val="none"/>
          <w:lang w:val="en-US" w:eastAsia="zh-CN"/>
        </w:rPr>
        <w:t>书记</w:t>
      </w:r>
      <w:r>
        <w:rPr>
          <w:rFonts w:hint="eastAsia" w:ascii="仿宋_GB2312" w:eastAsia="仿宋_GB2312"/>
          <w:kern w:val="0"/>
          <w:sz w:val="32"/>
          <w:szCs w:val="32"/>
          <w:highlight w:val="none"/>
        </w:rPr>
        <w:t>、</w:t>
      </w:r>
      <w:r>
        <w:rPr>
          <w:rFonts w:hint="eastAsia" w:ascii="仿宋_GB2312" w:eastAsia="仿宋_GB2312"/>
          <w:kern w:val="0"/>
          <w:sz w:val="32"/>
          <w:szCs w:val="32"/>
          <w:highlight w:val="none"/>
          <w:lang w:val="en-US" w:eastAsia="zh-CN"/>
        </w:rPr>
        <w:t>局长），</w:t>
      </w:r>
      <w:r>
        <w:rPr>
          <w:rFonts w:hint="eastAsia" w:ascii="仿宋_GB2312" w:eastAsia="仿宋_GB2312"/>
          <w:kern w:val="0"/>
          <w:sz w:val="32"/>
          <w:szCs w:val="32"/>
          <w:highlight w:val="none"/>
        </w:rPr>
        <w:t>全面负责推动项目实施。</w:t>
      </w:r>
    </w:p>
    <w:p>
      <w:pPr>
        <w:autoSpaceDE w:val="0"/>
        <w:adjustRightInd w:val="0"/>
        <w:snapToGrid w:val="0"/>
        <w:spacing w:line="586" w:lineRule="exact"/>
        <w:ind w:firstLine="643" w:firstLineChars="200"/>
        <w:textAlignment w:val="baseline"/>
        <w:rPr>
          <w:rFonts w:hint="eastAsia" w:ascii="楷体_GB2312" w:eastAsia="楷体_GB2312"/>
          <w:kern w:val="0"/>
          <w:sz w:val="32"/>
          <w:szCs w:val="32"/>
          <w:highlight w:val="none"/>
        </w:rPr>
      </w:pPr>
      <w:r>
        <w:rPr>
          <w:rFonts w:hint="eastAsia" w:ascii="楷体_GB2312" w:eastAsia="楷体_GB2312"/>
          <w:b/>
          <w:bCs/>
          <w:kern w:val="0"/>
          <w:sz w:val="32"/>
          <w:szCs w:val="32"/>
          <w:highlight w:val="none"/>
        </w:rPr>
        <w:t>副组长：</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highlight w:val="none"/>
        </w:rPr>
      </w:pPr>
      <w:r>
        <w:rPr>
          <w:rFonts w:hint="eastAsia" w:ascii="仿宋_GB2312" w:eastAsia="仿宋_GB2312"/>
          <w:kern w:val="0"/>
          <w:sz w:val="32"/>
          <w:szCs w:val="32"/>
          <w:highlight w:val="none"/>
          <w:lang w:val="en-US" w:eastAsia="zh-CN"/>
        </w:rPr>
        <w:t>陈  云</w:t>
      </w:r>
      <w:r>
        <w:rPr>
          <w:rFonts w:hint="eastAsia" w:ascii="仿宋_GB2312" w:eastAsia="仿宋_GB2312"/>
          <w:kern w:val="0"/>
          <w:sz w:val="32"/>
          <w:szCs w:val="32"/>
          <w:highlight w:val="none"/>
        </w:rPr>
        <w:t>（</w:t>
      </w:r>
      <w:r>
        <w:rPr>
          <w:rFonts w:hint="eastAsia" w:ascii="仿宋_GB2312" w:eastAsia="仿宋_GB2312"/>
          <w:kern w:val="0"/>
          <w:sz w:val="32"/>
          <w:szCs w:val="32"/>
          <w:highlight w:val="none"/>
          <w:lang w:val="en-US" w:eastAsia="zh-CN"/>
        </w:rPr>
        <w:t>县</w:t>
      </w:r>
      <w:r>
        <w:rPr>
          <w:rFonts w:hint="eastAsia" w:ascii="仿宋_GB2312" w:eastAsia="仿宋_GB2312"/>
          <w:kern w:val="0"/>
          <w:sz w:val="32"/>
          <w:szCs w:val="32"/>
          <w:highlight w:val="none"/>
        </w:rPr>
        <w:t>农业机械发展中心副主任），具体负责全程项目跟踪，开展项目调度。</w:t>
      </w:r>
    </w:p>
    <w:p>
      <w:pPr>
        <w:autoSpaceDE w:val="0"/>
        <w:adjustRightInd w:val="0"/>
        <w:snapToGrid w:val="0"/>
        <w:spacing w:line="586" w:lineRule="exact"/>
        <w:ind w:firstLine="643" w:firstLineChars="200"/>
        <w:textAlignment w:val="baseline"/>
        <w:rPr>
          <w:rFonts w:hint="eastAsia" w:ascii="楷体_GB2312" w:eastAsia="楷体_GB2312"/>
          <w:b/>
          <w:bCs/>
          <w:kern w:val="0"/>
          <w:sz w:val="32"/>
          <w:szCs w:val="32"/>
          <w:highlight w:val="none"/>
        </w:rPr>
      </w:pPr>
      <w:r>
        <w:rPr>
          <w:rFonts w:hint="eastAsia" w:ascii="楷体_GB2312" w:eastAsia="楷体_GB2312"/>
          <w:b/>
          <w:bCs/>
          <w:kern w:val="0"/>
          <w:sz w:val="32"/>
          <w:szCs w:val="32"/>
          <w:highlight w:val="none"/>
        </w:rPr>
        <w:t>成  员：</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highlight w:val="none"/>
        </w:rPr>
      </w:pPr>
      <w:r>
        <w:rPr>
          <w:rFonts w:hint="eastAsia" w:ascii="仿宋_GB2312" w:eastAsia="仿宋_GB2312"/>
          <w:kern w:val="0"/>
          <w:sz w:val="32"/>
          <w:szCs w:val="32"/>
          <w:highlight w:val="none"/>
        </w:rPr>
        <w:t>车彩香（市农业机械发展中心宣传与信息化科科长），做好负责全程项目协调调度，做好与派驻纪检监察组工作对接。</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highlight w:val="none"/>
        </w:rPr>
      </w:pPr>
      <w:r>
        <w:rPr>
          <w:rFonts w:hint="eastAsia" w:ascii="仿宋_GB2312" w:eastAsia="仿宋_GB2312"/>
          <w:kern w:val="0"/>
          <w:sz w:val="32"/>
          <w:szCs w:val="32"/>
          <w:highlight w:val="none"/>
        </w:rPr>
        <w:t>李占平（市农业机械发展中心农机装备科科长），负责项目实施全程监督指导及项目具体实施中具体事务性工作。</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highlight w:val="none"/>
        </w:rPr>
      </w:pPr>
      <w:r>
        <w:rPr>
          <w:rFonts w:hint="eastAsia" w:ascii="仿宋_GB2312" w:eastAsia="仿宋_GB2312"/>
          <w:kern w:val="0"/>
          <w:sz w:val="32"/>
          <w:szCs w:val="32"/>
          <w:highlight w:val="none"/>
        </w:rPr>
        <w:t>李雅琼（市农业机械发展中心计财科科长），负责协调配合特色农机购置补贴项目实施</w:t>
      </w:r>
      <w:r>
        <w:rPr>
          <w:rFonts w:hint="eastAsia" w:ascii="仿宋_GB2312" w:eastAsia="仿宋_GB2312"/>
          <w:spacing w:val="-5"/>
          <w:sz w:val="32"/>
          <w:szCs w:val="32"/>
          <w:highlight w:val="none"/>
        </w:rPr>
        <w:t>，</w:t>
      </w:r>
      <w:r>
        <w:rPr>
          <w:rFonts w:hint="eastAsia" w:ascii="仿宋_GB2312" w:eastAsia="仿宋_GB2312"/>
          <w:kern w:val="0"/>
          <w:sz w:val="32"/>
          <w:szCs w:val="32"/>
          <w:highlight w:val="none"/>
        </w:rPr>
        <w:t>做好绩效考核等相关工作。</w:t>
      </w:r>
    </w:p>
    <w:p>
      <w:pPr>
        <w:autoSpaceDE w:val="0"/>
        <w:adjustRightInd w:val="0"/>
        <w:snapToGrid w:val="0"/>
        <w:spacing w:line="586" w:lineRule="exact"/>
        <w:ind w:firstLine="640" w:firstLineChars="200"/>
        <w:textAlignment w:val="baseline"/>
        <w:rPr>
          <w:rFonts w:hint="eastAsia" w:ascii="仿宋_GB2312" w:eastAsia="仿宋_GB2312"/>
          <w:kern w:val="0"/>
          <w:sz w:val="32"/>
          <w:szCs w:val="32"/>
          <w:highlight w:val="none"/>
        </w:rPr>
      </w:pPr>
      <w:r>
        <w:rPr>
          <w:rFonts w:hint="eastAsia" w:ascii="仿宋_GB2312" w:eastAsia="仿宋_GB2312"/>
          <w:kern w:val="0"/>
          <w:sz w:val="32"/>
          <w:szCs w:val="32"/>
          <w:highlight w:val="none"/>
        </w:rPr>
        <w:t>其他相关业务科室负责人，按照中心职责分工做好相关配合工作。</w:t>
      </w:r>
    </w:p>
    <w:p>
      <w:pPr>
        <w:autoSpaceDE w:val="0"/>
        <w:adjustRightInd w:val="0"/>
        <w:snapToGrid w:val="0"/>
        <w:spacing w:line="586" w:lineRule="exact"/>
        <w:ind w:firstLine="640" w:firstLineChars="200"/>
        <w:textAlignment w:val="baseline"/>
        <w:rPr>
          <w:rFonts w:hint="eastAsia" w:ascii="黑体" w:hAnsi="黑体" w:eastAsia="黑体"/>
          <w:sz w:val="32"/>
          <w:szCs w:val="32"/>
          <w:highlight w:val="none"/>
        </w:rPr>
      </w:pPr>
      <w:r>
        <w:rPr>
          <w:rFonts w:hint="eastAsia" w:ascii="黑体" w:hAnsi="黑体" w:eastAsia="黑体"/>
          <w:sz w:val="32"/>
          <w:szCs w:val="32"/>
          <w:highlight w:val="none"/>
        </w:rPr>
        <w:t>四、保障措施</w:t>
      </w:r>
    </w:p>
    <w:p>
      <w:pPr>
        <w:autoSpaceDE w:val="0"/>
        <w:adjustRightInd w:val="0"/>
        <w:snapToGrid w:val="0"/>
        <w:spacing w:line="586" w:lineRule="exact"/>
        <w:ind w:firstLine="643" w:firstLineChars="200"/>
        <w:textAlignment w:val="baseline"/>
        <w:rPr>
          <w:rFonts w:hint="eastAsia" w:ascii="仿宋_GB2312" w:eastAsia="仿宋_GB2312"/>
          <w:kern w:val="0"/>
          <w:sz w:val="32"/>
          <w:szCs w:val="32"/>
          <w:highlight w:val="none"/>
        </w:rPr>
      </w:pPr>
      <w:r>
        <w:rPr>
          <w:rFonts w:hint="eastAsia" w:ascii="楷体_GB2312" w:eastAsia="楷体_GB2312"/>
          <w:b/>
          <w:bCs/>
          <w:sz w:val="32"/>
          <w:szCs w:val="32"/>
          <w:highlight w:val="none"/>
        </w:rPr>
        <w:t>（一）压实工作责任。</w:t>
      </w:r>
      <w:r>
        <w:rPr>
          <w:rFonts w:hint="eastAsia" w:ascii="仿宋_GB2312" w:eastAsia="仿宋_GB2312"/>
          <w:kern w:val="0"/>
          <w:sz w:val="32"/>
          <w:szCs w:val="32"/>
          <w:highlight w:val="none"/>
        </w:rPr>
        <w:t>局党组要把实施项目摆在突出位置,落实好主体责任。党组书记、局长切实履行第一责任人职责，把项目抓在手上，亲自研究部署，亲自谋划推动。工作专班要认真履行工作职责,做实做细实施项目各环节、各方面工作，合力推动实施项目取得预期成效；要按照市纪委监委和市农业农村局统一安排部署，及时报送推进情况。</w:t>
      </w:r>
    </w:p>
    <w:p>
      <w:pPr>
        <w:autoSpaceDE w:val="0"/>
        <w:adjustRightInd w:val="0"/>
        <w:snapToGrid w:val="0"/>
        <w:spacing w:line="586" w:lineRule="exact"/>
        <w:ind w:firstLine="643" w:firstLineChars="200"/>
        <w:textAlignment w:val="baseline"/>
        <w:rPr>
          <w:rFonts w:hint="eastAsia" w:ascii="仿宋_GB2312" w:eastAsia="仿宋_GB2312"/>
          <w:kern w:val="0"/>
          <w:sz w:val="32"/>
          <w:szCs w:val="32"/>
          <w:highlight w:val="none"/>
        </w:rPr>
      </w:pPr>
      <w:r>
        <w:rPr>
          <w:rFonts w:hint="eastAsia" w:ascii="楷体_GB2312" w:eastAsia="楷体_GB2312"/>
          <w:b/>
          <w:bCs/>
          <w:sz w:val="32"/>
          <w:szCs w:val="32"/>
          <w:highlight w:val="none"/>
        </w:rPr>
        <w:t>（二）强化工作机制。</w:t>
      </w:r>
      <w:r>
        <w:rPr>
          <w:rFonts w:hint="eastAsia" w:ascii="仿宋_GB2312" w:eastAsia="仿宋_GB2312"/>
          <w:kern w:val="0"/>
          <w:sz w:val="32"/>
          <w:szCs w:val="32"/>
          <w:highlight w:val="none"/>
        </w:rPr>
        <w:t>建立线上调度通报、线下督促检查相结合的工作推动机制。每周调度特色农机购置补贴工作。加强督促检查和分析研判，及时发现工作中存在的问题，督促纠正偏差、立行立改。各县（市、区）每周按要求报送工作开展调度信息并进行信息共享，项目推进情况纳入年度工作考核。</w:t>
      </w:r>
    </w:p>
    <w:p>
      <w:pPr>
        <w:spacing w:line="586" w:lineRule="exact"/>
        <w:ind w:firstLine="651" w:firstLineChars="200"/>
        <w:textAlignment w:val="baseline"/>
        <w:rPr>
          <w:rFonts w:hint="eastAsia" w:ascii="仿宋_GB2312" w:eastAsia="仿宋_GB2312"/>
          <w:spacing w:val="2"/>
          <w:sz w:val="32"/>
          <w:szCs w:val="32"/>
          <w:highlight w:val="none"/>
        </w:rPr>
      </w:pPr>
      <w:r>
        <w:rPr>
          <w:rFonts w:hint="eastAsia" w:ascii="楷体_GB2312" w:eastAsia="楷体_GB2312"/>
          <w:b/>
          <w:bCs/>
          <w:spacing w:val="2"/>
          <w:sz w:val="32"/>
          <w:szCs w:val="32"/>
          <w:highlight w:val="none"/>
        </w:rPr>
        <w:t>（三）提升工作成效。</w:t>
      </w:r>
      <w:r>
        <w:rPr>
          <w:rFonts w:hint="eastAsia" w:ascii="仿宋_GB2312" w:eastAsia="仿宋_GB2312"/>
          <w:spacing w:val="2"/>
          <w:kern w:val="0"/>
          <w:sz w:val="32"/>
          <w:szCs w:val="32"/>
          <w:highlight w:val="none"/>
        </w:rPr>
        <w:t>切实转变工作作风，在推动工作落实，提升项目效果上下功夫，确保项目实施安全有效。</w:t>
      </w:r>
      <w:r>
        <w:rPr>
          <w:rFonts w:hint="eastAsia" w:ascii="仿宋_GB2312" w:eastAsia="仿宋_GB2312"/>
          <w:spacing w:val="2"/>
          <w:sz w:val="32"/>
          <w:szCs w:val="32"/>
          <w:highlight w:val="none"/>
        </w:rPr>
        <w:t>要参照中央财政农机购置补贴资金使用，规范开展工作，要将补贴程序、审核时限、资金使用等情况及时向社会公布，要严格执行补贴工作纪律，保证补贴过程公开、公平、公正。对涉及违规行为的生产企业、经销企业和购机户要暂停、取消补贴资格，并按规定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Noto Serif Tibetan">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F4B85"/>
    <w:multiLevelType w:val="multilevel"/>
    <w:tmpl w:val="2A0F4B85"/>
    <w:lvl w:ilvl="0" w:tentative="0">
      <w:start w:val="3"/>
      <w:numFmt w:val="chineseCounting"/>
      <w:suff w:val="nothing"/>
      <w:lvlText w:val="（%1）"/>
      <w:lvlJc w:val="left"/>
      <w:pPr>
        <w:ind w:left="0" w:firstLine="0"/>
      </w:pPr>
      <w:rPr>
        <w:rFonts w:hint="eastAsia" w:ascii="楷体_GB2312" w:hAnsi="宋体" w:eastAsia="楷体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AD371B9"/>
    <w:multiLevelType w:val="multilevel"/>
    <w:tmpl w:val="6AD371B9"/>
    <w:lvl w:ilvl="0" w:tentative="0">
      <w:start w:val="2"/>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ZGI0Y2MxZTUwN2UxNGExZWVjNTlkMDUxYzE1NWIifQ=="/>
  </w:docVars>
  <w:rsids>
    <w:rsidRoot w:val="285876C4"/>
    <w:rsid w:val="2858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660" w:lineRule="exact"/>
    </w:pPr>
    <w:rPr>
      <w:rFonts w:ascii="Times New Roman" w:hAnsi="Times New Roman" w:eastAsia="仿宋_GB2312"/>
      <w:sz w:val="36"/>
      <w:szCs w:val="24"/>
    </w:rPr>
  </w:style>
  <w:style w:type="paragraph" w:customStyle="1" w:styleId="5">
    <w:name w:val="&quot;标题 Char Char&quot;"/>
    <w:basedOn w:val="1"/>
    <w:qFormat/>
    <w:uiPriority w:val="0"/>
    <w:pPr>
      <w:spacing w:before="100" w:beforeAutospacing="1"/>
      <w:outlineLvl w:val="0"/>
    </w:pPr>
    <w:rPr>
      <w:rFonts w:ascii="楷体_GB2312" w:hAnsi="Arial" w:eastAsia="楷体_GB2312"/>
      <w:b/>
      <w:bCs/>
      <w:sz w:val="32"/>
      <w:szCs w:val="32"/>
    </w:rPr>
  </w:style>
  <w:style w:type="paragraph" w:customStyle="1" w:styleId="6">
    <w:name w:val="No Spacing_ad81b47b-6779-4c76-b471-79375858c8cb"/>
    <w:basedOn w:val="1"/>
    <w:next w:val="1"/>
    <w:qFormat/>
    <w:uiPriority w:val="0"/>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2024-07-31T08:38:00Z</dcterms:created>
  <dc:creator>Administrator</dc:creator>
  <cp:lastModifiedBy>Administrator</cp:lastModifiedBy>
  <dcterms:modified xsi:type="dcterms:W3CDTF">2024-07-31T08:45:56Z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002DE36465FE4C1C9ECB89716ECA0EF8_11</vt:lpwstr>
  </property>
</Properties>
</file>