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A9064"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 w14:paraId="3637544A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5EB7E77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沁水县2025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1季度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重大违法行为社会公布案件情况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768"/>
        <w:gridCol w:w="1163"/>
        <w:gridCol w:w="1163"/>
        <w:gridCol w:w="1350"/>
        <w:gridCol w:w="1052"/>
      </w:tblGrid>
      <w:tr w14:paraId="63F4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026" w:type="dxa"/>
            <w:noWrap w:val="0"/>
            <w:vAlign w:val="center"/>
          </w:tcPr>
          <w:p w14:paraId="14EFF0E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68" w:type="dxa"/>
            <w:noWrap w:val="0"/>
            <w:vAlign w:val="center"/>
          </w:tcPr>
          <w:p w14:paraId="25EAFA00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163" w:type="dxa"/>
            <w:noWrap w:val="0"/>
            <w:vAlign w:val="center"/>
          </w:tcPr>
          <w:p w14:paraId="7EA4EB8A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法人代表或负责人</w:t>
            </w:r>
          </w:p>
        </w:tc>
        <w:tc>
          <w:tcPr>
            <w:tcW w:w="1163" w:type="dxa"/>
            <w:noWrap w:val="0"/>
            <w:vAlign w:val="center"/>
          </w:tcPr>
          <w:p w14:paraId="5BB76AF5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1350" w:type="dxa"/>
            <w:noWrap w:val="0"/>
            <w:vAlign w:val="center"/>
          </w:tcPr>
          <w:p w14:paraId="2B2505B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1052" w:type="dxa"/>
            <w:noWrap w:val="0"/>
            <w:vAlign w:val="center"/>
          </w:tcPr>
          <w:p w14:paraId="09E3F9F9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处理情况</w:t>
            </w:r>
          </w:p>
        </w:tc>
      </w:tr>
      <w:tr w14:paraId="7383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2026" w:type="dxa"/>
            <w:noWrap w:val="0"/>
            <w:vAlign w:val="center"/>
          </w:tcPr>
          <w:p w14:paraId="0974FED1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沁水县顺世达铸业有限公司</w:t>
            </w:r>
          </w:p>
        </w:tc>
        <w:tc>
          <w:tcPr>
            <w:tcW w:w="1768" w:type="dxa"/>
            <w:noWrap w:val="0"/>
            <w:vAlign w:val="center"/>
          </w:tcPr>
          <w:p w14:paraId="174F2344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911405217885360029</w:t>
            </w:r>
          </w:p>
        </w:tc>
        <w:tc>
          <w:tcPr>
            <w:tcW w:w="1163" w:type="dxa"/>
            <w:noWrap w:val="0"/>
            <w:vAlign w:val="center"/>
          </w:tcPr>
          <w:p w14:paraId="45AFFDFB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FFFFFF"/>
              </w:rPr>
              <w:t>李世奎</w:t>
            </w:r>
          </w:p>
        </w:tc>
        <w:tc>
          <w:tcPr>
            <w:tcW w:w="1163" w:type="dxa"/>
            <w:noWrap w:val="0"/>
            <w:vAlign w:val="center"/>
          </w:tcPr>
          <w:p w14:paraId="7ED3CF7E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instrText xml:space="preserve"> HYPERLINK "https://shuidi.cn/company-6a64dea67f6b01d89cc2170ce1ae149d.html?pa_pids=4489,4617&amp;keyword_360=%E6%B2%81%E6%B0%B4%E5%8E%BF%E9%A1%BA%E4%B8%96%E8%BE%BE%E9%93%B8%E4%B8%9A%E6%9C%89%E9%99%90%E5%85%AC%E5%8F%B8&amp;trace_id=170985975470554201&amp;from=new360&amp;hit_type=box%E7%B2%BE%E5%87%86%E5%91%BD%E4%B8%AD" \t "https://shuidi.cn/_blank"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山西省晋城市沁水县郑庄镇庙坡村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fldChar w:fldCharType="end"/>
            </w:r>
          </w:p>
        </w:tc>
        <w:tc>
          <w:tcPr>
            <w:tcW w:w="1350" w:type="dxa"/>
            <w:noWrap w:val="0"/>
            <w:vAlign w:val="center"/>
          </w:tcPr>
          <w:p w14:paraId="7D08D73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逾期未落实劳动保障监察整改</w:t>
            </w:r>
          </w:p>
        </w:tc>
        <w:tc>
          <w:tcPr>
            <w:tcW w:w="1052" w:type="dxa"/>
            <w:noWrap w:val="0"/>
            <w:vAlign w:val="center"/>
          </w:tcPr>
          <w:p w14:paraId="21AF7CC0"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处理中</w:t>
            </w:r>
          </w:p>
        </w:tc>
      </w:tr>
    </w:tbl>
    <w:p w14:paraId="1699EC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4651B"/>
    <w:rsid w:val="6A4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134</Characters>
  <Lines>0</Lines>
  <Paragraphs>0</Paragraphs>
  <TotalTime>0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2025-03-20T06:42:00Z</dcterms:created>
  <dc:creator>Administrator</dc:creator>
  <cp:lastModifiedBy>锦</cp:lastModifiedBy>
  <dcterms:modified xsi:type="dcterms:W3CDTF">2025-03-20T07:25:30Z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eyJoZGlkIjoiNmNkZWM1YmYzYWI0NTEwN2U4ZjI5MDA0YjhhM2VkZDIiLCJ1c2VySWQiOiIxMzAyOTM3OTE1In0=</vt:lpwstr>
  </property>
  <property fmtid="{D5CDD505-2E9C-101B-9397-08002B2CF9AE}" pid="4" name="ICV">
    <vt:lpwstr>64739537180D48C3A6FC4E736C05F6BF_12</vt:lpwstr>
  </property>
</Properties>
</file>