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7F9F8"/>
  <w:body>
    <w:p w14:paraId="3C450BA2">
      <w:pPr>
        <w:rPr>
          <w:rFonts w:hint="eastAsia" w:eastAsiaTheme="minorEastAsia"/>
          <w:b w:val="0"/>
          <w:bCs/>
          <w:sz w:val="36"/>
          <w:szCs w:val="36"/>
          <w:lang w:val="en-US" w:eastAsia="zh-CN"/>
        </w:rPr>
      </w:pPr>
      <w:r>
        <w:rPr>
          <w:rFonts w:hint="eastAsia"/>
          <w:b w:val="0"/>
          <w:bCs/>
          <w:sz w:val="36"/>
          <w:szCs w:val="36"/>
        </w:rPr>
        <w:t>附件</w:t>
      </w:r>
      <w:r>
        <w:rPr>
          <w:rFonts w:hint="eastAsia"/>
          <w:b w:val="0"/>
          <w:bCs/>
          <w:sz w:val="36"/>
          <w:szCs w:val="36"/>
          <w:lang w:val="en-US" w:eastAsia="zh-CN"/>
        </w:rPr>
        <w:t xml:space="preserve"> 1</w:t>
      </w:r>
    </w:p>
    <w:p w14:paraId="5C9F8C7C">
      <w:pPr>
        <w:jc w:val="center"/>
        <w:rPr>
          <w:b w:val="0"/>
          <w:bCs/>
          <w:sz w:val="36"/>
          <w:szCs w:val="36"/>
        </w:rPr>
      </w:pPr>
      <w:r>
        <w:rPr>
          <w:rFonts w:hint="eastAsia"/>
          <w:b w:val="0"/>
          <w:bCs/>
          <w:sz w:val="36"/>
          <w:szCs w:val="36"/>
        </w:rPr>
        <w:t>本次检验项目</w:t>
      </w:r>
    </w:p>
    <w:p w14:paraId="1CB77D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粮食加工品</w:t>
      </w:r>
    </w:p>
    <w:p w14:paraId="5640FA7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抽检依据</w:t>
      </w:r>
    </w:p>
    <w:p w14:paraId="7CB747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GB 2761-2017、、卫生部公告〔2011〕4号、 GB 2762-2022、 GB 2760-2014、 GB 2761-2017、 GB/T 1355-2021</w:t>
      </w:r>
    </w:p>
    <w:p w14:paraId="15E2C2E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检验项目</w:t>
      </w:r>
    </w:p>
    <w:p w14:paraId="4959DD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铅(以Pb计)、镉(以Cd计)、脱氢乙酸及其钠盐(以脱氢乙酸计)、苯并[a]芘、黄曲霉毒素B₁、合成着色剂(柠檬黄、无机砷(以As计)、玉米赤霉烯酮、赭曲霉毒素A、日落黄)、脱氧雪腐镰刀菌烯醇、偶氮甲酰胺、过氧化苯甲酰</w:t>
      </w:r>
    </w:p>
    <w:p w14:paraId="3DC7BE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食用油、油脂及其制品</w:t>
      </w:r>
    </w:p>
    <w:p w14:paraId="6D2895E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抽检依据</w:t>
      </w:r>
    </w:p>
    <w:p w14:paraId="4CED68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GB/T 8233-2018、GB 2716-2018、GB 2716-2018、GB 2760-2014、GB 2760-2024</w:t>
      </w:r>
    </w:p>
    <w:p w14:paraId="7B644F0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检验项目</w:t>
      </w:r>
    </w:p>
    <w:p w14:paraId="289EBA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酸值/酸价、过氧化值、苯并[a]芘、溶剂残留量、乙基麦芽酚</w:t>
      </w:r>
    </w:p>
    <w:p w14:paraId="7CDC1C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调味品</w:t>
      </w:r>
    </w:p>
    <w:p w14:paraId="3BD8BD1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抽检依据</w:t>
      </w:r>
    </w:p>
    <w:p w14:paraId="0858A7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GB 26878-2011、整顿办函〔2011〕1号、 GB 2721-2015、 GB 2760-2024、 GB 2760-2014、 GB 2762-2022</w:t>
      </w:r>
    </w:p>
    <w:p w14:paraId="337A82DE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检验项目</w:t>
      </w:r>
    </w:p>
    <w:p w14:paraId="766861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氯化钠、钡(以Ba计)、碘(以I计)、铅(以Pb计)、总砷(以As计)、镉(以Cd计)、总汞(以Hg计)、亚铁氰化钾/亚铁氰化钠(以亚铁氰根计)、罂要碱、吗啡、可待因、那可丁、苯甲酸及其钠盐(以苯甲酸计)、山梨酸及其钾盐(以山梨酸计)、脱氢乙酸及其钠盐(以脱氢乙酸计)、防腐剂混合使用时各自用量占其最大使用量的比例之和</w:t>
      </w:r>
    </w:p>
    <w:p w14:paraId="656261A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乳制品</w:t>
      </w:r>
    </w:p>
    <w:p w14:paraId="625FC7A1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抽检依据</w:t>
      </w:r>
    </w:p>
    <w:p w14:paraId="1070F5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卫生部、工业和信息化部、农业部、工商总、质检总局公告2011年第10号、GB 25191-2010、GB 2760-2014、卫生部、工业和信息化部、农业部、工商总、质检总局公告2011年第10号、GB 25190-2010、GB 2762-2022、GB 2760-2024</w:t>
      </w:r>
    </w:p>
    <w:p w14:paraId="7BA46260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检验项目</w:t>
      </w:r>
    </w:p>
    <w:p w14:paraId="28DD73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蛋白质、非脂乳固体、酸度、脂肪、三聚氰胺、铅(以Pb计)、丙二醇、商业无菌</w:t>
      </w:r>
    </w:p>
    <w:p w14:paraId="2586245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淀粉及淀粉制品</w:t>
      </w:r>
    </w:p>
    <w:p w14:paraId="0A9916EB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抽检依据</w:t>
      </w:r>
    </w:p>
    <w:p w14:paraId="7D247B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GB 2760-2014,、GB 2762-2022</w:t>
      </w:r>
    </w:p>
    <w:p w14:paraId="29D3912E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检验项目</w:t>
      </w:r>
    </w:p>
    <w:p w14:paraId="26EEAA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铅(以Pb计)、苯甲酸及其钠盐(以苯甲酸计)、山梨酸及其钾盐(以山梨酸计)、脱氢乙酸及其钠盐(以脱氢乙酸计)、铝的残留量(干样品，以Al计)、二氧化硫残留量、合成着色剂(柠檬黄、日落黄)</w:t>
      </w:r>
    </w:p>
    <w:p w14:paraId="4539CB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六、餐饮食品</w:t>
      </w:r>
    </w:p>
    <w:p w14:paraId="4D6BDE3F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抽检依据</w:t>
      </w:r>
    </w:p>
    <w:p w14:paraId="2EEEBF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国家食品药品监督管理总局公告2018年 第18号, GB 2760-2024, 整顿办函 〔2011〕 1号, GB 2762-2022、GB 2716-2018、GB 14934-2016</w:t>
      </w:r>
    </w:p>
    <w:p w14:paraId="21A16DC5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检验项目</w:t>
      </w:r>
    </w:p>
    <w:p w14:paraId="10D05D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阴禽子合成洗涤剂(以十二烷基苯磺酸钠计)、大肠菌群，极性组分、酸价(KOH)，罂要碱、吗啡、可待因、那可丁，铝的残留量(干样品，以Al计)</w:t>
      </w:r>
    </w:p>
    <w:p w14:paraId="5E09E0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七、食用农产品</w:t>
      </w:r>
    </w:p>
    <w:p w14:paraId="248FE4AA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抽检依据</w:t>
      </w:r>
    </w:p>
    <w:p w14:paraId="48E775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GB 31650-2019《食品安全国家标准 食品中兽药最大残留限量》、GB 2707-2016《食品安全国家标准 鲜(冻)畜、禽产品》、农业农村部公告 第250号《食品动物中禁止使用的药品及其他化合物清单》、GB 31650.1-2022《食品安全国家标准 食品中41种兽药最大残留限量》、GB 2763-2021《食品安全国家标准 食品中农药最大残留限量》、GB 2762-2022《食品安全国家标准 食品中污染物限量》、GB 2763.1-2022《食品安全国家标准 食品中2,4-滴丁酸钠盐等112种农药最大残留限量》、GB 2761-2017《食品安全国家标准 食品中真菌毒素限量》、GB 2760-2014《食品安全国家标准 食品添加剂使用标准》</w:t>
      </w:r>
    </w:p>
    <w:p w14:paraId="62FD3001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检验项目</w:t>
      </w:r>
    </w:p>
    <w:p w14:paraId="2C2115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挥发性盐基氮、镉(以Cd计)、孔雀石绿、氯霉素、呋喃唑酮代谢物、呋喃西林代谢物、呋喃妥因代谢物、五氯酚酸钠(以五氯酚计)、恩诺沙星、沙拉沙星、磺胺类(总量)、甲氧苄啶、氟苯尼考、甲硝唑、地西泮、氧氟沙星、挥发性盐基氮、呋喃它酮代谢物、培氟沙星、诺氟沙星、替米考星、多西环素、尼卡巴嗪、克伦特罗、菜克多巴胺、沙丁胺醇、地塞米松、林可霉素、倍他米松、土霉素/金霉素/四环素(组合含量)、阿维菌素、吡虫啉、毒死蜱、氟虫腈、甲拌磷、乐果、氧乐果、乙酰甲胺磷、铅(以Pb计)、氯氟氰菊酯和高效氯氟氰菊酯、噻虫胺、氯氰菊酯和高效氯氰菊酯、噻虫嗪、杀扑磷、倍硫磷、吡唑醚菌酯、丙溴磷、敌敌畏、啶虫脒、呋虫胺、甲氨基阿维菌素苯甲酸盐、甲胺磷、联苯菊酯、克百威、三氯杀螨醇、苯醚甲环唑、多菌灵、腈苯唑、烯唑醇、百菌清、噻唑膦、氟唑菌酰胺、烯酰吗啉、水胺硫磷、咪鲜胺和咪鲜胺锰盐、乙螨唑、哒螨灵、腐霉利、异丙威、无机砷(以As计)、除虫脲、丙环唑、甲基异柳磷、三唑磷、戊唑醇、腈菌唑、灭多威、啶虫脒毒死蜱、氟氯氰菊酯和高效氟氯氰菊酯、氟硅唑、溴氰菊酯、地美硝唑、甲砜霉素、地克珠利、托曲珠利、铬(以Cr计)、赭曲霉毒素A、环丙唑醇</w:t>
      </w:r>
      <w:bookmarkStart w:id="0" w:name="_GoBack"/>
      <w:bookmarkEnd w:id="0"/>
    </w:p>
    <w:sectPr>
      <w:footerReference r:id="rId3" w:type="default"/>
      <w:pgSz w:w="11906" w:h="16838"/>
      <w:pgMar w:top="1270" w:right="1633" w:bottom="1270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1CAF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814E5F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814E5F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68BEC9"/>
    <w:multiLevelType w:val="singleLevel"/>
    <w:tmpl w:val="8B68BEC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80F4A79"/>
    <w:multiLevelType w:val="singleLevel"/>
    <w:tmpl w:val="A80F4A7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6211346"/>
    <w:multiLevelType w:val="singleLevel"/>
    <w:tmpl w:val="F621134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0816080"/>
    <w:multiLevelType w:val="singleLevel"/>
    <w:tmpl w:val="00816080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4">
    <w:nsid w:val="06BA0F85"/>
    <w:multiLevelType w:val="singleLevel"/>
    <w:tmpl w:val="06BA0F8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15D02A69"/>
    <w:multiLevelType w:val="singleLevel"/>
    <w:tmpl w:val="15D02A6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33BE8B81"/>
    <w:multiLevelType w:val="singleLevel"/>
    <w:tmpl w:val="33BE8B8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7BDA330E"/>
    <w:multiLevelType w:val="singleLevel"/>
    <w:tmpl w:val="7BDA330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NGUwMTc5ZjNjMzUwYzRmNTA2MjBiNzUxZTI2N2MifQ=="/>
    <w:docVar w:name="KSO_WPS_MARK_KEY" w:val="4c82facd-a978-4fe2-b9e7-1a4a432f544e"/>
  </w:docVars>
  <w:rsids>
    <w:rsidRoot w:val="15EA1B87"/>
    <w:rsid w:val="0128097C"/>
    <w:rsid w:val="013965CF"/>
    <w:rsid w:val="01685AF7"/>
    <w:rsid w:val="01A3088B"/>
    <w:rsid w:val="01D134FA"/>
    <w:rsid w:val="02A06095"/>
    <w:rsid w:val="02CB04DB"/>
    <w:rsid w:val="037809A2"/>
    <w:rsid w:val="03EE3EEF"/>
    <w:rsid w:val="04772B57"/>
    <w:rsid w:val="052457DD"/>
    <w:rsid w:val="05557F9E"/>
    <w:rsid w:val="06C21663"/>
    <w:rsid w:val="075F5104"/>
    <w:rsid w:val="076A2858"/>
    <w:rsid w:val="090502C2"/>
    <w:rsid w:val="096D3600"/>
    <w:rsid w:val="0C427CB0"/>
    <w:rsid w:val="0DD8349C"/>
    <w:rsid w:val="0E6F125B"/>
    <w:rsid w:val="0E84676F"/>
    <w:rsid w:val="0F951C66"/>
    <w:rsid w:val="0FE35A61"/>
    <w:rsid w:val="10F35816"/>
    <w:rsid w:val="1111746F"/>
    <w:rsid w:val="11905D7B"/>
    <w:rsid w:val="11CB5870"/>
    <w:rsid w:val="12C83CCA"/>
    <w:rsid w:val="13633F06"/>
    <w:rsid w:val="14155208"/>
    <w:rsid w:val="147B7DFB"/>
    <w:rsid w:val="14AF035C"/>
    <w:rsid w:val="14F03F41"/>
    <w:rsid w:val="15C478AB"/>
    <w:rsid w:val="15EA1B87"/>
    <w:rsid w:val="16CF5ACB"/>
    <w:rsid w:val="17233A58"/>
    <w:rsid w:val="182A5940"/>
    <w:rsid w:val="19126C91"/>
    <w:rsid w:val="192533DB"/>
    <w:rsid w:val="1AD218E2"/>
    <w:rsid w:val="1B0C617B"/>
    <w:rsid w:val="1B6762FA"/>
    <w:rsid w:val="1C2E1C5C"/>
    <w:rsid w:val="1CB55994"/>
    <w:rsid w:val="1D8C0E02"/>
    <w:rsid w:val="1ED05A9F"/>
    <w:rsid w:val="205A3E6D"/>
    <w:rsid w:val="207E19E3"/>
    <w:rsid w:val="21B53D01"/>
    <w:rsid w:val="21CD6D9E"/>
    <w:rsid w:val="223B344F"/>
    <w:rsid w:val="22704006"/>
    <w:rsid w:val="22DA5C16"/>
    <w:rsid w:val="250E1BB4"/>
    <w:rsid w:val="28501188"/>
    <w:rsid w:val="2868441E"/>
    <w:rsid w:val="28776299"/>
    <w:rsid w:val="2A705F20"/>
    <w:rsid w:val="2ACE6BE8"/>
    <w:rsid w:val="2B635AFA"/>
    <w:rsid w:val="2BE42462"/>
    <w:rsid w:val="2C554EA7"/>
    <w:rsid w:val="2D4C56F7"/>
    <w:rsid w:val="2EEF23EB"/>
    <w:rsid w:val="2F8E6ABB"/>
    <w:rsid w:val="2FE539B8"/>
    <w:rsid w:val="322B7B30"/>
    <w:rsid w:val="341444D5"/>
    <w:rsid w:val="342B3F31"/>
    <w:rsid w:val="36342CA6"/>
    <w:rsid w:val="367A6208"/>
    <w:rsid w:val="36DD43FC"/>
    <w:rsid w:val="37625362"/>
    <w:rsid w:val="37F82ABC"/>
    <w:rsid w:val="39B37ADE"/>
    <w:rsid w:val="3A152627"/>
    <w:rsid w:val="3D88196C"/>
    <w:rsid w:val="3DAC39BF"/>
    <w:rsid w:val="3DCC2FAB"/>
    <w:rsid w:val="3DFF227A"/>
    <w:rsid w:val="3E7B2733"/>
    <w:rsid w:val="3EC23ABD"/>
    <w:rsid w:val="3F381C9D"/>
    <w:rsid w:val="3F3D76BC"/>
    <w:rsid w:val="404E1559"/>
    <w:rsid w:val="40785444"/>
    <w:rsid w:val="423F6842"/>
    <w:rsid w:val="4269060A"/>
    <w:rsid w:val="42BA6A61"/>
    <w:rsid w:val="43562841"/>
    <w:rsid w:val="43E511F0"/>
    <w:rsid w:val="44897A9D"/>
    <w:rsid w:val="450453FF"/>
    <w:rsid w:val="4537670F"/>
    <w:rsid w:val="4724787D"/>
    <w:rsid w:val="47E50345"/>
    <w:rsid w:val="49286231"/>
    <w:rsid w:val="4BC0101E"/>
    <w:rsid w:val="4C944EA4"/>
    <w:rsid w:val="4CAF130F"/>
    <w:rsid w:val="4D027691"/>
    <w:rsid w:val="4E5D3547"/>
    <w:rsid w:val="50757331"/>
    <w:rsid w:val="516C0E60"/>
    <w:rsid w:val="51E14821"/>
    <w:rsid w:val="52072FBB"/>
    <w:rsid w:val="520773A2"/>
    <w:rsid w:val="538928BA"/>
    <w:rsid w:val="542B146E"/>
    <w:rsid w:val="557E2B12"/>
    <w:rsid w:val="559B42CB"/>
    <w:rsid w:val="55F97DD2"/>
    <w:rsid w:val="56050288"/>
    <w:rsid w:val="56AB7962"/>
    <w:rsid w:val="59851ABE"/>
    <w:rsid w:val="59F13DAC"/>
    <w:rsid w:val="59FF6616"/>
    <w:rsid w:val="5A3C421F"/>
    <w:rsid w:val="5A8847AE"/>
    <w:rsid w:val="5B592FF1"/>
    <w:rsid w:val="5BE24498"/>
    <w:rsid w:val="5C1C3F55"/>
    <w:rsid w:val="5D170FA7"/>
    <w:rsid w:val="5DFE52E8"/>
    <w:rsid w:val="5F803985"/>
    <w:rsid w:val="60CB4CF7"/>
    <w:rsid w:val="60EB493D"/>
    <w:rsid w:val="618F19E3"/>
    <w:rsid w:val="620624A5"/>
    <w:rsid w:val="6240013D"/>
    <w:rsid w:val="62897204"/>
    <w:rsid w:val="62E23D94"/>
    <w:rsid w:val="63A4729C"/>
    <w:rsid w:val="661066F7"/>
    <w:rsid w:val="675D30AD"/>
    <w:rsid w:val="678539B0"/>
    <w:rsid w:val="67E44D8B"/>
    <w:rsid w:val="686676F6"/>
    <w:rsid w:val="68BA200D"/>
    <w:rsid w:val="68D858F6"/>
    <w:rsid w:val="69A018F8"/>
    <w:rsid w:val="6A1C377D"/>
    <w:rsid w:val="6AD44B58"/>
    <w:rsid w:val="6B2472A0"/>
    <w:rsid w:val="6B397730"/>
    <w:rsid w:val="6B5A4F64"/>
    <w:rsid w:val="6BDD4126"/>
    <w:rsid w:val="6C3F19FF"/>
    <w:rsid w:val="6C877388"/>
    <w:rsid w:val="6DAD32A8"/>
    <w:rsid w:val="6DB1683D"/>
    <w:rsid w:val="6DE4275D"/>
    <w:rsid w:val="6F0F60E0"/>
    <w:rsid w:val="703C668E"/>
    <w:rsid w:val="70452887"/>
    <w:rsid w:val="70A628A5"/>
    <w:rsid w:val="70C03756"/>
    <w:rsid w:val="710E4B6B"/>
    <w:rsid w:val="718E1D56"/>
    <w:rsid w:val="71991788"/>
    <w:rsid w:val="71C773DD"/>
    <w:rsid w:val="71EE46A8"/>
    <w:rsid w:val="743273F9"/>
    <w:rsid w:val="75950E0A"/>
    <w:rsid w:val="75EC38AF"/>
    <w:rsid w:val="76722FDA"/>
    <w:rsid w:val="76E016DB"/>
    <w:rsid w:val="77643409"/>
    <w:rsid w:val="777B6D53"/>
    <w:rsid w:val="77F8499E"/>
    <w:rsid w:val="791954D6"/>
    <w:rsid w:val="793924DE"/>
    <w:rsid w:val="795659A5"/>
    <w:rsid w:val="797001FA"/>
    <w:rsid w:val="7B271508"/>
    <w:rsid w:val="7BA56C54"/>
    <w:rsid w:val="7BE23472"/>
    <w:rsid w:val="7D21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宋体" w:hAnsi="宋体" w:eastAsia="宋体"/>
      <w:b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qFormat/>
    <w:uiPriority w:val="0"/>
    <w:pPr>
      <w:spacing w:after="120"/>
    </w:pPr>
  </w:style>
  <w:style w:type="paragraph" w:styleId="5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4"/>
    <w:basedOn w:val="1"/>
    <w:next w:val="4"/>
    <w:qFormat/>
    <w:uiPriority w:val="0"/>
    <w:pPr>
      <w:spacing w:line="240" w:lineRule="auto"/>
      <w:ind w:left="0" w:leftChars="0" w:firstLine="1200" w:firstLineChars="500"/>
      <w:jc w:val="left"/>
    </w:pPr>
  </w:style>
  <w:style w:type="character" w:customStyle="1" w:styleId="11">
    <w:name w:val="正文文本 Char"/>
    <w:link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2595</Words>
  <Characters>3217</Characters>
  <Lines>0</Lines>
  <Paragraphs>0</Paragraphs>
  <TotalTime>6</TotalTime>
  <ScaleCrop>false</ScaleCrop>
  <LinksUpToDate>false</LinksUpToDate>
  <CharactersWithSpaces>3306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2020-04-08T09:41:00Z</dcterms:created>
  <dc:creator>PC</dc:creator>
  <cp:lastModifiedBy>霞子</cp:lastModifiedBy>
  <cp:lastPrinted>2022-07-22T03:01:00Z</cp:lastPrinted>
  <dcterms:modified xsi:type="dcterms:W3CDTF">2025-07-15T00:58:49Z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0B71E5F2BD464D528850DDC509A1A718_13</vt:lpwstr>
  </property>
  <property fmtid="{D5CDD505-2E9C-101B-9397-08002B2CF9AE}" pid="4" name="KSOTemplateDocerSaveRecord">
    <vt:lpwstr>eyJoZGlkIjoiYTkxMGRjNjM0OTI0YWJiOTM1MGQwYTQxNGJiOTA1MDMiLCJ1c2VySWQiOiIzMjM3NjU5NDgifQ==</vt:lpwstr>
  </property>
</Properties>
</file>