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ind w:left="0" w:leftChars="0" w:firstLine="0" w:firstLineChars="0"/>
        <w:jc w:val="left"/>
        <w:rPr>
          <w:rFonts w:hint="eastAsia" w:ascii="宋体" w:hAnsi="宋体" w:eastAsia="宋体" w:cs="宋体"/>
          <w:color w:val="000000"/>
          <w:kern w:val="0"/>
          <w:sz w:val="30"/>
          <w:szCs w:val="30"/>
          <w:lang w:val="en-US" w:eastAsia="zh-CN" w:bidi="ar"/>
        </w:rPr>
      </w:pPr>
    </w:p>
    <w:p>
      <w:pPr>
        <w:keepNext w:val="0"/>
        <w:keepLines w:val="0"/>
        <w:widowControl/>
        <w:suppressLineNumbers w:val="0"/>
        <w:ind w:left="0" w:leftChars="0" w:firstLine="0" w:firstLineChars="0"/>
        <w:jc w:val="left"/>
        <w:rPr>
          <w:rFonts w:hint="eastAsia" w:ascii="宋体" w:hAnsi="宋体" w:eastAsia="宋体" w:cs="宋体"/>
          <w:color w:val="000000"/>
          <w:kern w:val="0"/>
          <w:sz w:val="30"/>
          <w:szCs w:val="30"/>
          <w:lang w:val="en-US" w:eastAsia="zh-CN" w:bidi="ar"/>
        </w:rPr>
      </w:pPr>
    </w:p>
    <w:p>
      <w:pPr>
        <w:keepNext w:val="0"/>
        <w:keepLines w:val="0"/>
        <w:widowControl/>
        <w:suppressLineNumbers w:val="0"/>
        <w:ind w:left="0" w:leftChars="0" w:firstLine="0" w:firstLineChars="0"/>
        <w:jc w:val="left"/>
      </w:pPr>
      <w:r>
        <w:rPr>
          <w:rFonts w:hint="eastAsia" w:ascii="宋体" w:hAnsi="宋体" w:eastAsia="宋体" w:cs="宋体"/>
          <w:color w:val="000000"/>
          <w:kern w:val="0"/>
          <w:sz w:val="30"/>
          <w:szCs w:val="30"/>
          <w:lang w:val="en-US" w:eastAsia="zh-CN" w:bidi="ar"/>
        </w:rPr>
        <w:t>项目编号：</w:t>
      </w:r>
    </w:p>
    <w:p>
      <w:pPr>
        <w:keepNext w:val="0"/>
        <w:keepLines w:val="0"/>
        <w:widowControl/>
        <w:suppressLineNumbers w:val="0"/>
        <w:jc w:val="center"/>
        <w:rPr>
          <w:rFonts w:hint="eastAsia" w:ascii="宋体" w:hAnsi="宋体" w:eastAsia="宋体" w:cs="宋体"/>
          <w:b/>
          <w:bCs/>
          <w:color w:val="000000"/>
          <w:kern w:val="0"/>
          <w:sz w:val="43"/>
          <w:szCs w:val="43"/>
          <w:lang w:val="en-US" w:eastAsia="zh-CN" w:bidi="ar"/>
        </w:rPr>
      </w:pPr>
    </w:p>
    <w:p>
      <w:pPr>
        <w:keepNext w:val="0"/>
        <w:keepLines w:val="0"/>
        <w:widowControl/>
        <w:suppressLineNumbers w:val="0"/>
        <w:jc w:val="center"/>
        <w:rPr>
          <w:rFonts w:hint="eastAsia" w:ascii="宋体" w:hAnsi="宋体" w:eastAsia="宋体" w:cs="宋体"/>
          <w:b/>
          <w:bCs/>
          <w:color w:val="000000"/>
          <w:kern w:val="0"/>
          <w:sz w:val="43"/>
          <w:szCs w:val="43"/>
          <w:lang w:val="en-US" w:eastAsia="zh-CN" w:bidi="ar"/>
        </w:rPr>
      </w:pPr>
    </w:p>
    <w:p>
      <w:pPr>
        <w:keepNext w:val="0"/>
        <w:keepLines w:val="0"/>
        <w:widowControl/>
        <w:suppressLineNumbers w:val="0"/>
        <w:jc w:val="center"/>
        <w:rPr>
          <w:rFonts w:hint="eastAsia" w:ascii="宋体" w:hAnsi="宋体" w:eastAsia="宋体" w:cs="宋体"/>
          <w:b/>
          <w:bCs/>
          <w:color w:val="000000"/>
          <w:kern w:val="0"/>
          <w:sz w:val="43"/>
          <w:szCs w:val="43"/>
          <w:lang w:val="en-US" w:eastAsia="zh-CN" w:bidi="ar"/>
        </w:rPr>
      </w:pPr>
    </w:p>
    <w:p>
      <w:pPr>
        <w:keepNext w:val="0"/>
        <w:keepLines w:val="0"/>
        <w:widowControl/>
        <w:suppressLineNumbers w:val="0"/>
        <w:jc w:val="center"/>
        <w:rPr>
          <w:rFonts w:hint="eastAsia" w:ascii="方正小标宋简体" w:hAnsi="方正小标宋简体" w:eastAsia="方正小标宋简体" w:cs="方正小标宋简体"/>
          <w:b/>
          <w:bCs/>
          <w:color w:val="000000"/>
          <w:kern w:val="0"/>
          <w:sz w:val="48"/>
          <w:szCs w:val="48"/>
          <w:lang w:val="en-US" w:eastAsia="zh-CN" w:bidi="ar"/>
        </w:rPr>
      </w:pPr>
    </w:p>
    <w:p>
      <w:pPr>
        <w:keepNext w:val="0"/>
        <w:keepLines w:val="0"/>
        <w:widowControl/>
        <w:suppressLineNumbers w:val="0"/>
        <w:jc w:val="center"/>
        <w:rPr>
          <w:rFonts w:hint="eastAsia" w:ascii="方正大标宋简体" w:hAnsi="方正大标宋简体" w:eastAsia="方正大标宋简体" w:cs="方正大标宋简体"/>
          <w:b w:val="0"/>
          <w:bCs w:val="0"/>
          <w:sz w:val="36"/>
          <w:szCs w:val="32"/>
        </w:rPr>
      </w:pPr>
      <w:r>
        <w:rPr>
          <w:rFonts w:hint="eastAsia" w:ascii="方正大标宋简体" w:hAnsi="方正大标宋简体" w:eastAsia="方正大标宋简体" w:cs="方正大标宋简体"/>
          <w:b w:val="0"/>
          <w:bCs w:val="0"/>
          <w:color w:val="000000"/>
          <w:kern w:val="0"/>
          <w:sz w:val="48"/>
          <w:szCs w:val="48"/>
          <w:lang w:val="en-US" w:eastAsia="zh-CN" w:bidi="ar"/>
        </w:rPr>
        <w:t>沁水县中心城区控制性详细规划</w:t>
      </w:r>
    </w:p>
    <w:p>
      <w:pPr>
        <w:keepNext w:val="0"/>
        <w:keepLines w:val="0"/>
        <w:widowControl/>
        <w:suppressLineNumbers w:val="0"/>
        <w:jc w:val="center"/>
        <w:rPr>
          <w:rFonts w:hint="eastAsia" w:ascii="方正大标宋简体" w:hAnsi="方正大标宋简体" w:eastAsia="方正大标宋简体" w:cs="方正大标宋简体"/>
          <w:b w:val="0"/>
          <w:bCs w:val="0"/>
          <w:sz w:val="36"/>
          <w:szCs w:val="32"/>
        </w:rPr>
      </w:pPr>
      <w:r>
        <w:rPr>
          <w:rFonts w:hint="eastAsia" w:ascii="方正大标宋简体" w:hAnsi="方正大标宋简体" w:eastAsia="方正大标宋简体" w:cs="方正大标宋简体"/>
          <w:b w:val="0"/>
          <w:bCs w:val="0"/>
          <w:color w:val="000000"/>
          <w:kern w:val="0"/>
          <w:sz w:val="48"/>
          <w:szCs w:val="48"/>
          <w:lang w:val="en-US" w:eastAsia="zh-CN" w:bidi="ar"/>
        </w:rPr>
        <w:t>城隍庙及周边棚户区地块</w:t>
      </w:r>
    </w:p>
    <w:p>
      <w:pPr>
        <w:keepNext w:val="0"/>
        <w:keepLines w:val="0"/>
        <w:widowControl/>
        <w:suppressLineNumbers w:val="0"/>
        <w:jc w:val="center"/>
        <w:rPr>
          <w:rFonts w:hint="eastAsia" w:ascii="方正大标宋简体" w:hAnsi="方正大标宋简体" w:eastAsia="方正大标宋简体" w:cs="方正大标宋简体"/>
          <w:b w:val="0"/>
          <w:bCs w:val="0"/>
          <w:color w:val="000000"/>
          <w:kern w:val="0"/>
          <w:sz w:val="43"/>
          <w:szCs w:val="43"/>
          <w:lang w:val="en-US" w:eastAsia="zh-CN" w:bidi="ar"/>
        </w:rPr>
      </w:pPr>
      <w:r>
        <w:rPr>
          <w:rFonts w:hint="eastAsia" w:ascii="方正大标宋简体" w:hAnsi="方正大标宋简体" w:eastAsia="方正大标宋简体" w:cs="方正大标宋简体"/>
          <w:b w:val="0"/>
          <w:bCs w:val="0"/>
          <w:color w:val="000000"/>
          <w:kern w:val="0"/>
          <w:sz w:val="48"/>
          <w:szCs w:val="48"/>
          <w:lang w:val="en-US" w:eastAsia="zh-CN" w:bidi="ar"/>
        </w:rPr>
        <w:t>调整方案</w:t>
      </w:r>
    </w:p>
    <w:p>
      <w:pPr>
        <w:keepNext w:val="0"/>
        <w:keepLines w:val="0"/>
        <w:widowControl/>
        <w:suppressLineNumbers w:val="0"/>
        <w:tabs>
          <w:tab w:val="left" w:pos="853"/>
        </w:tabs>
        <w:jc w:val="center"/>
      </w:pPr>
      <w:r>
        <w:rPr>
          <w:rFonts w:hint="eastAsia" w:ascii="宋体" w:hAnsi="宋体" w:eastAsia="宋体" w:cs="宋体"/>
          <w:b/>
          <w:bCs/>
          <w:color w:val="000000"/>
          <w:kern w:val="0"/>
          <w:sz w:val="43"/>
          <w:szCs w:val="43"/>
          <w:lang w:val="en-US" w:eastAsia="zh-CN" w:bidi="ar"/>
        </w:rPr>
        <w:t>（初稿）</w:t>
      </w:r>
    </w:p>
    <w:p>
      <w:pPr>
        <w:keepNext w:val="0"/>
        <w:keepLines w:val="0"/>
        <w:widowControl/>
        <w:suppressLineNumbers w:val="0"/>
        <w:jc w:val="center"/>
        <w:rPr>
          <w:rFonts w:hint="eastAsia" w:ascii="宋体" w:hAnsi="宋体" w:eastAsia="宋体" w:cs="宋体"/>
          <w:color w:val="000000"/>
          <w:kern w:val="0"/>
          <w:sz w:val="31"/>
          <w:szCs w:val="31"/>
          <w:lang w:val="en-US" w:eastAsia="zh-CN" w:bidi="ar"/>
        </w:rPr>
      </w:pPr>
    </w:p>
    <w:p>
      <w:pPr>
        <w:keepNext w:val="0"/>
        <w:keepLines w:val="0"/>
        <w:widowControl/>
        <w:suppressLineNumbers w:val="0"/>
        <w:jc w:val="center"/>
        <w:rPr>
          <w:rFonts w:hint="eastAsia" w:ascii="宋体" w:hAnsi="宋体" w:eastAsia="宋体" w:cs="宋体"/>
          <w:color w:val="000000"/>
          <w:kern w:val="0"/>
          <w:sz w:val="31"/>
          <w:szCs w:val="31"/>
          <w:lang w:val="en-US" w:eastAsia="zh-CN" w:bidi="ar"/>
        </w:rPr>
      </w:pPr>
    </w:p>
    <w:p>
      <w:pPr>
        <w:keepNext w:val="0"/>
        <w:keepLines w:val="0"/>
        <w:widowControl/>
        <w:suppressLineNumbers w:val="0"/>
        <w:jc w:val="left"/>
        <w:rPr>
          <w:rFonts w:hint="eastAsia" w:ascii="宋体" w:hAnsi="宋体" w:eastAsia="宋体" w:cs="宋体"/>
          <w:color w:val="000000"/>
          <w:kern w:val="0"/>
          <w:sz w:val="31"/>
          <w:szCs w:val="31"/>
          <w:lang w:val="en-US" w:eastAsia="zh-CN" w:bidi="ar"/>
        </w:rPr>
      </w:pPr>
    </w:p>
    <w:p>
      <w:pPr>
        <w:keepNext w:val="0"/>
        <w:keepLines w:val="0"/>
        <w:widowControl/>
        <w:suppressLineNumbers w:val="0"/>
        <w:jc w:val="left"/>
        <w:rPr>
          <w:rFonts w:hint="eastAsia" w:ascii="宋体" w:hAnsi="宋体" w:eastAsia="宋体" w:cs="宋体"/>
          <w:color w:val="000000"/>
          <w:kern w:val="0"/>
          <w:sz w:val="31"/>
          <w:szCs w:val="31"/>
          <w:lang w:val="en-US" w:eastAsia="zh-CN" w:bidi="ar"/>
        </w:rPr>
      </w:pPr>
    </w:p>
    <w:p>
      <w:pPr>
        <w:keepNext w:val="0"/>
        <w:keepLines w:val="0"/>
        <w:widowControl/>
        <w:suppressLineNumbers w:val="0"/>
        <w:jc w:val="left"/>
        <w:rPr>
          <w:rFonts w:hint="eastAsia" w:ascii="宋体" w:hAnsi="宋体" w:eastAsia="宋体" w:cs="宋体"/>
          <w:color w:val="000000"/>
          <w:kern w:val="0"/>
          <w:sz w:val="31"/>
          <w:szCs w:val="31"/>
          <w:lang w:val="en-US" w:eastAsia="zh-CN" w:bidi="ar"/>
        </w:rPr>
      </w:pPr>
    </w:p>
    <w:p>
      <w:pPr>
        <w:keepNext w:val="0"/>
        <w:keepLines w:val="0"/>
        <w:widowControl/>
        <w:suppressLineNumbers w:val="0"/>
        <w:jc w:val="left"/>
        <w:rPr>
          <w:rFonts w:hint="eastAsia" w:ascii="宋体" w:hAnsi="宋体" w:eastAsia="宋体" w:cs="宋体"/>
          <w:color w:val="000000"/>
          <w:kern w:val="0"/>
          <w:sz w:val="31"/>
          <w:szCs w:val="31"/>
          <w:lang w:val="en-US" w:eastAsia="zh-CN" w:bidi="ar"/>
        </w:rPr>
      </w:pPr>
    </w:p>
    <w:p>
      <w:pPr>
        <w:keepNext w:val="0"/>
        <w:keepLines w:val="0"/>
        <w:widowControl/>
        <w:suppressLineNumbers w:val="0"/>
        <w:jc w:val="center"/>
      </w:pPr>
      <w:r>
        <w:rPr>
          <w:rFonts w:hint="eastAsia" w:ascii="宋体" w:hAnsi="宋体" w:eastAsia="宋体" w:cs="宋体"/>
          <w:color w:val="000000"/>
          <w:kern w:val="0"/>
          <w:sz w:val="31"/>
          <w:szCs w:val="31"/>
          <w:lang w:val="en-US" w:eastAsia="zh-CN" w:bidi="ar"/>
        </w:rPr>
        <w:t>晋城合为规划设计集团有限公司</w:t>
      </w:r>
    </w:p>
    <w:p>
      <w:pPr>
        <w:keepNext w:val="0"/>
        <w:keepLines w:val="0"/>
        <w:widowControl/>
        <w:suppressLineNumbers w:val="0"/>
        <w:jc w:val="center"/>
        <w:rPr>
          <w:rFonts w:ascii="宋体" w:hAnsi="宋体" w:eastAsia="宋体" w:cstheme="minorBidi"/>
          <w:kern w:val="2"/>
          <w:sz w:val="32"/>
          <w:szCs w:val="32"/>
          <w:lang w:val="en-US" w:eastAsia="zh-CN" w:bidi="ar-SA"/>
        </w:rPr>
        <w:sectPr>
          <w:pgSz w:w="11906" w:h="16838"/>
          <w:pgMar w:top="1440" w:right="1800" w:bottom="1440" w:left="1800" w:header="851" w:footer="992" w:gutter="0"/>
          <w:cols w:space="425" w:num="1"/>
          <w:docGrid w:type="lines" w:linePitch="312" w:charSpace="0"/>
        </w:sectPr>
      </w:pPr>
      <w:r>
        <w:rPr>
          <w:rFonts w:hint="eastAsia" w:ascii="宋体" w:hAnsi="宋体" w:eastAsia="宋体" w:cs="宋体"/>
          <w:color w:val="000000"/>
          <w:kern w:val="0"/>
          <w:sz w:val="31"/>
          <w:szCs w:val="31"/>
          <w:lang w:val="en-US" w:eastAsia="zh-CN" w:bidi="ar"/>
        </w:rPr>
        <w:t>二 O 二一年八月</w:t>
      </w:r>
    </w:p>
    <w:p>
      <w:pPr>
        <w:ind w:left="0" w:leftChars="0" w:firstLine="0" w:firstLineChars="0"/>
        <w:rPr>
          <w:rFonts w:ascii="宋体" w:hAnsi="宋体" w:eastAsia="宋体" w:cstheme="minorBidi"/>
          <w:kern w:val="2"/>
          <w:sz w:val="32"/>
          <w:szCs w:val="32"/>
          <w:lang w:val="en-US" w:eastAsia="zh-CN" w:bidi="ar-SA"/>
        </w:rPr>
      </w:pPr>
    </w:p>
    <w:p>
      <w:pPr>
        <w:spacing w:before="0" w:beforeLines="0" w:after="0" w:afterLines="0" w:line="240" w:lineRule="auto"/>
        <w:ind w:left="0" w:leftChars="0" w:right="0" w:rightChars="0" w:firstLine="0" w:firstLineChars="0"/>
        <w:jc w:val="center"/>
        <w:rPr>
          <w:rFonts w:ascii="宋体" w:hAnsi="宋体" w:eastAsia="宋体" w:cstheme="minorBidi"/>
          <w:kern w:val="2"/>
          <w:sz w:val="32"/>
          <w:szCs w:val="32"/>
          <w:lang w:val="en-US" w:eastAsia="zh-CN" w:bidi="ar-SA"/>
        </w:rPr>
      </w:pPr>
    </w:p>
    <w:sdt>
      <w:sdtPr>
        <w:rPr>
          <w:rFonts w:ascii="宋体" w:hAnsi="宋体" w:eastAsia="宋体" w:cstheme="minorBidi"/>
          <w:b/>
          <w:bCs/>
          <w:kern w:val="2"/>
          <w:sz w:val="32"/>
          <w:szCs w:val="32"/>
          <w:lang w:val="en-US" w:eastAsia="zh-CN" w:bidi="ar-SA"/>
        </w:rPr>
        <w:id w:val="147476669"/>
        <w15:color w:val="DBDBDB"/>
        <w:docPartObj>
          <w:docPartGallery w:val="Table of Contents"/>
          <w:docPartUnique/>
        </w:docPartObj>
      </w:sdtPr>
      <w:sdtEndPr>
        <w:rPr>
          <w:rFonts w:hint="eastAsia" w:asciiTheme="minorEastAsia" w:hAnsiTheme="minorEastAsia" w:eastAsiaTheme="minorEastAsia" w:cstheme="minorBidi"/>
          <w:b/>
          <w:bCs/>
          <w:kern w:val="2"/>
          <w:sz w:val="30"/>
          <w:szCs w:val="24"/>
          <w:lang w:val="en-US" w:eastAsia="zh-CN" w:bidi="ar-SA"/>
        </w:rPr>
      </w:sdtEndPr>
      <w:sdtContent>
        <w:p>
          <w:pPr>
            <w:spacing w:before="0" w:beforeLines="0" w:after="0" w:afterLines="0" w:line="240" w:lineRule="auto"/>
            <w:ind w:left="0" w:leftChars="0" w:right="0" w:rightChars="0" w:firstLine="0" w:firstLineChars="0"/>
            <w:jc w:val="center"/>
            <w:rPr>
              <w:b/>
              <w:bCs/>
              <w:sz w:val="32"/>
              <w:szCs w:val="32"/>
            </w:rPr>
          </w:pPr>
          <w:r>
            <w:rPr>
              <w:rFonts w:ascii="宋体" w:hAnsi="宋体" w:eastAsia="宋体"/>
              <w:b/>
              <w:bCs/>
              <w:sz w:val="32"/>
              <w:szCs w:val="32"/>
            </w:rPr>
            <w:t>目录</w:t>
          </w:r>
        </w:p>
        <w:p>
          <w:pPr>
            <w:pStyle w:val="13"/>
            <w:tabs>
              <w:tab w:val="right" w:leader="dot" w:pos="8306"/>
            </w:tabs>
            <w:rPr>
              <w:sz w:val="32"/>
              <w:szCs w:val="32"/>
            </w:rPr>
          </w:pPr>
          <w:r>
            <w:rPr>
              <w:rFonts w:hint="eastAsia"/>
              <w:sz w:val="32"/>
              <w:szCs w:val="32"/>
              <w:lang w:eastAsia="zh-CN"/>
            </w:rPr>
            <w:fldChar w:fldCharType="begin"/>
          </w:r>
          <w:r>
            <w:rPr>
              <w:rFonts w:hint="eastAsia"/>
              <w:sz w:val="32"/>
              <w:szCs w:val="32"/>
              <w:lang w:eastAsia="zh-CN"/>
            </w:rPr>
            <w:instrText xml:space="preserve">TOC \o "1-1" \h \u </w:instrText>
          </w:r>
          <w:r>
            <w:rPr>
              <w:rFonts w:hint="eastAsia"/>
              <w:sz w:val="32"/>
              <w:szCs w:val="32"/>
              <w:lang w:eastAsia="zh-CN"/>
            </w:rPr>
            <w:fldChar w:fldCharType="separate"/>
          </w:r>
          <w:r>
            <w:rPr>
              <w:rFonts w:hint="eastAsia"/>
              <w:sz w:val="32"/>
              <w:szCs w:val="32"/>
              <w:lang w:eastAsia="zh-CN"/>
            </w:rPr>
            <w:fldChar w:fldCharType="begin"/>
          </w:r>
          <w:r>
            <w:rPr>
              <w:rFonts w:hint="eastAsia"/>
              <w:sz w:val="32"/>
              <w:szCs w:val="32"/>
              <w:lang w:eastAsia="zh-CN"/>
            </w:rPr>
            <w:instrText xml:space="preserve"> HYPERLINK \l _Toc19966 </w:instrText>
          </w:r>
          <w:r>
            <w:rPr>
              <w:rFonts w:hint="eastAsia"/>
              <w:sz w:val="32"/>
              <w:szCs w:val="32"/>
              <w:lang w:eastAsia="zh-CN"/>
            </w:rPr>
            <w:fldChar w:fldCharType="separate"/>
          </w:r>
          <w:r>
            <w:rPr>
              <w:rFonts w:hint="eastAsia"/>
              <w:sz w:val="32"/>
              <w:szCs w:val="32"/>
              <w:lang w:eastAsia="zh-CN"/>
            </w:rPr>
            <w:t>一、 背景</w:t>
          </w:r>
          <w:r>
            <w:rPr>
              <w:sz w:val="32"/>
              <w:szCs w:val="32"/>
            </w:rPr>
            <w:tab/>
          </w:r>
          <w:r>
            <w:rPr>
              <w:sz w:val="32"/>
              <w:szCs w:val="32"/>
            </w:rPr>
            <w:fldChar w:fldCharType="begin"/>
          </w:r>
          <w:r>
            <w:rPr>
              <w:sz w:val="32"/>
              <w:szCs w:val="32"/>
            </w:rPr>
            <w:instrText xml:space="preserve"> PAGEREF _Toc19966 \h </w:instrText>
          </w:r>
          <w:r>
            <w:rPr>
              <w:sz w:val="32"/>
              <w:szCs w:val="32"/>
            </w:rPr>
            <w:fldChar w:fldCharType="separate"/>
          </w:r>
          <w:r>
            <w:rPr>
              <w:sz w:val="32"/>
              <w:szCs w:val="32"/>
            </w:rPr>
            <w:t>1</w:t>
          </w:r>
          <w:r>
            <w:rPr>
              <w:sz w:val="32"/>
              <w:szCs w:val="32"/>
            </w:rPr>
            <w:fldChar w:fldCharType="end"/>
          </w:r>
          <w:r>
            <w:rPr>
              <w:rFonts w:hint="eastAsia"/>
              <w:sz w:val="32"/>
              <w:szCs w:val="32"/>
              <w:lang w:eastAsia="zh-CN"/>
            </w:rPr>
            <w:fldChar w:fldCharType="end"/>
          </w:r>
        </w:p>
        <w:p>
          <w:pPr>
            <w:pStyle w:val="13"/>
            <w:tabs>
              <w:tab w:val="right" w:leader="dot" w:pos="8306"/>
            </w:tabs>
            <w:rPr>
              <w:sz w:val="32"/>
              <w:szCs w:val="32"/>
            </w:rPr>
          </w:pPr>
          <w:r>
            <w:rPr>
              <w:rFonts w:hint="eastAsia"/>
              <w:sz w:val="32"/>
              <w:szCs w:val="32"/>
              <w:lang w:eastAsia="zh-CN"/>
            </w:rPr>
            <w:fldChar w:fldCharType="begin"/>
          </w:r>
          <w:r>
            <w:rPr>
              <w:rFonts w:hint="eastAsia"/>
              <w:sz w:val="32"/>
              <w:szCs w:val="32"/>
              <w:lang w:eastAsia="zh-CN"/>
            </w:rPr>
            <w:instrText xml:space="preserve"> HYPERLINK \l _Toc31962 </w:instrText>
          </w:r>
          <w:r>
            <w:rPr>
              <w:rFonts w:hint="eastAsia"/>
              <w:sz w:val="32"/>
              <w:szCs w:val="32"/>
              <w:lang w:eastAsia="zh-CN"/>
            </w:rPr>
            <w:fldChar w:fldCharType="separate"/>
          </w:r>
          <w:r>
            <w:rPr>
              <w:rFonts w:hint="eastAsia"/>
              <w:sz w:val="32"/>
              <w:szCs w:val="32"/>
              <w:lang w:eastAsia="zh-CN"/>
            </w:rPr>
            <w:t>二、 规划调整的必要性分析</w:t>
          </w:r>
          <w:r>
            <w:rPr>
              <w:sz w:val="32"/>
              <w:szCs w:val="32"/>
            </w:rPr>
            <w:tab/>
          </w:r>
          <w:r>
            <w:rPr>
              <w:sz w:val="32"/>
              <w:szCs w:val="32"/>
            </w:rPr>
            <w:fldChar w:fldCharType="begin"/>
          </w:r>
          <w:r>
            <w:rPr>
              <w:sz w:val="32"/>
              <w:szCs w:val="32"/>
            </w:rPr>
            <w:instrText xml:space="preserve"> PAGEREF _Toc31962 \h </w:instrText>
          </w:r>
          <w:r>
            <w:rPr>
              <w:sz w:val="32"/>
              <w:szCs w:val="32"/>
            </w:rPr>
            <w:fldChar w:fldCharType="separate"/>
          </w:r>
          <w:r>
            <w:rPr>
              <w:sz w:val="32"/>
              <w:szCs w:val="32"/>
            </w:rPr>
            <w:t>2</w:t>
          </w:r>
          <w:r>
            <w:rPr>
              <w:sz w:val="32"/>
              <w:szCs w:val="32"/>
            </w:rPr>
            <w:fldChar w:fldCharType="end"/>
          </w:r>
          <w:r>
            <w:rPr>
              <w:rFonts w:hint="eastAsia"/>
              <w:sz w:val="32"/>
              <w:szCs w:val="32"/>
              <w:lang w:eastAsia="zh-CN"/>
            </w:rPr>
            <w:fldChar w:fldCharType="end"/>
          </w:r>
        </w:p>
        <w:p>
          <w:pPr>
            <w:pStyle w:val="13"/>
            <w:tabs>
              <w:tab w:val="right" w:leader="dot" w:pos="8306"/>
            </w:tabs>
            <w:rPr>
              <w:sz w:val="32"/>
              <w:szCs w:val="32"/>
            </w:rPr>
          </w:pPr>
          <w:r>
            <w:rPr>
              <w:rFonts w:hint="eastAsia"/>
              <w:sz w:val="32"/>
              <w:szCs w:val="32"/>
              <w:lang w:eastAsia="zh-CN"/>
            </w:rPr>
            <w:fldChar w:fldCharType="begin"/>
          </w:r>
          <w:r>
            <w:rPr>
              <w:rFonts w:hint="eastAsia"/>
              <w:sz w:val="32"/>
              <w:szCs w:val="32"/>
              <w:lang w:eastAsia="zh-CN"/>
            </w:rPr>
            <w:instrText xml:space="preserve"> HYPERLINK \l _Toc27354 </w:instrText>
          </w:r>
          <w:r>
            <w:rPr>
              <w:rFonts w:hint="eastAsia"/>
              <w:sz w:val="32"/>
              <w:szCs w:val="32"/>
              <w:lang w:eastAsia="zh-CN"/>
            </w:rPr>
            <w:fldChar w:fldCharType="separate"/>
          </w:r>
          <w:r>
            <w:rPr>
              <w:rFonts w:hint="eastAsia"/>
              <w:sz w:val="32"/>
              <w:szCs w:val="32"/>
              <w:lang w:eastAsia="zh-CN"/>
            </w:rPr>
            <w:t>三、 调整概况</w:t>
          </w:r>
          <w:r>
            <w:rPr>
              <w:sz w:val="32"/>
              <w:szCs w:val="32"/>
            </w:rPr>
            <w:tab/>
          </w:r>
          <w:r>
            <w:rPr>
              <w:sz w:val="32"/>
              <w:szCs w:val="32"/>
            </w:rPr>
            <w:fldChar w:fldCharType="begin"/>
          </w:r>
          <w:r>
            <w:rPr>
              <w:sz w:val="32"/>
              <w:szCs w:val="32"/>
            </w:rPr>
            <w:instrText xml:space="preserve"> PAGEREF _Toc27354 \h </w:instrText>
          </w:r>
          <w:r>
            <w:rPr>
              <w:sz w:val="32"/>
              <w:szCs w:val="32"/>
            </w:rPr>
            <w:fldChar w:fldCharType="separate"/>
          </w:r>
          <w:r>
            <w:rPr>
              <w:sz w:val="32"/>
              <w:szCs w:val="32"/>
            </w:rPr>
            <w:t>2</w:t>
          </w:r>
          <w:r>
            <w:rPr>
              <w:sz w:val="32"/>
              <w:szCs w:val="32"/>
            </w:rPr>
            <w:fldChar w:fldCharType="end"/>
          </w:r>
          <w:r>
            <w:rPr>
              <w:rFonts w:hint="eastAsia"/>
              <w:sz w:val="32"/>
              <w:szCs w:val="32"/>
              <w:lang w:eastAsia="zh-CN"/>
            </w:rPr>
            <w:fldChar w:fldCharType="end"/>
          </w:r>
        </w:p>
        <w:p>
          <w:pPr>
            <w:pStyle w:val="13"/>
            <w:tabs>
              <w:tab w:val="right" w:leader="dot" w:pos="8306"/>
            </w:tabs>
            <w:rPr>
              <w:sz w:val="32"/>
              <w:szCs w:val="32"/>
            </w:rPr>
          </w:pPr>
          <w:r>
            <w:rPr>
              <w:rFonts w:hint="eastAsia"/>
              <w:sz w:val="32"/>
              <w:szCs w:val="32"/>
              <w:lang w:eastAsia="zh-CN"/>
            </w:rPr>
            <w:fldChar w:fldCharType="begin"/>
          </w:r>
          <w:r>
            <w:rPr>
              <w:rFonts w:hint="eastAsia"/>
              <w:sz w:val="32"/>
              <w:szCs w:val="32"/>
              <w:lang w:eastAsia="zh-CN"/>
            </w:rPr>
            <w:instrText xml:space="preserve"> HYPERLINK \l _Toc16334 </w:instrText>
          </w:r>
          <w:r>
            <w:rPr>
              <w:rFonts w:hint="eastAsia"/>
              <w:sz w:val="32"/>
              <w:szCs w:val="32"/>
              <w:lang w:eastAsia="zh-CN"/>
            </w:rPr>
            <w:fldChar w:fldCharType="separate"/>
          </w:r>
          <w:r>
            <w:rPr>
              <w:rFonts w:hint="eastAsia"/>
              <w:sz w:val="32"/>
              <w:szCs w:val="32"/>
              <w:lang w:val="en-US" w:eastAsia="zh-CN"/>
            </w:rPr>
            <w:t>四、 调整主要内容</w:t>
          </w:r>
          <w:r>
            <w:rPr>
              <w:sz w:val="32"/>
              <w:szCs w:val="32"/>
            </w:rPr>
            <w:tab/>
          </w:r>
          <w:r>
            <w:rPr>
              <w:rFonts w:hint="eastAsia"/>
              <w:sz w:val="32"/>
              <w:szCs w:val="32"/>
              <w:lang w:val="en-US" w:eastAsia="zh-CN"/>
            </w:rPr>
            <w:t>6</w:t>
          </w:r>
          <w:r>
            <w:rPr>
              <w:rFonts w:hint="eastAsia"/>
              <w:sz w:val="32"/>
              <w:szCs w:val="32"/>
              <w:lang w:eastAsia="zh-CN"/>
            </w:rPr>
            <w:fldChar w:fldCharType="end"/>
          </w:r>
        </w:p>
        <w:p>
          <w:pPr>
            <w:pStyle w:val="13"/>
            <w:tabs>
              <w:tab w:val="right" w:leader="dot" w:pos="8306"/>
            </w:tabs>
            <w:rPr>
              <w:sz w:val="32"/>
              <w:szCs w:val="32"/>
            </w:rPr>
          </w:pPr>
          <w:r>
            <w:rPr>
              <w:rFonts w:hint="eastAsia"/>
              <w:sz w:val="32"/>
              <w:szCs w:val="32"/>
              <w:lang w:eastAsia="zh-CN"/>
            </w:rPr>
            <w:fldChar w:fldCharType="begin"/>
          </w:r>
          <w:r>
            <w:rPr>
              <w:rFonts w:hint="eastAsia"/>
              <w:sz w:val="32"/>
              <w:szCs w:val="32"/>
              <w:lang w:eastAsia="zh-CN"/>
            </w:rPr>
            <w:instrText xml:space="preserve"> HYPERLINK \l _Toc30727 </w:instrText>
          </w:r>
          <w:r>
            <w:rPr>
              <w:rFonts w:hint="eastAsia"/>
              <w:sz w:val="32"/>
              <w:szCs w:val="32"/>
              <w:lang w:eastAsia="zh-CN"/>
            </w:rPr>
            <w:fldChar w:fldCharType="separate"/>
          </w:r>
          <w:r>
            <w:rPr>
              <w:rFonts w:hint="eastAsia"/>
              <w:sz w:val="32"/>
              <w:szCs w:val="32"/>
              <w:lang w:val="en-US" w:eastAsia="zh-CN"/>
            </w:rPr>
            <w:t>五、 调整方案可行性论证</w:t>
          </w:r>
          <w:r>
            <w:rPr>
              <w:sz w:val="32"/>
              <w:szCs w:val="32"/>
            </w:rPr>
            <w:tab/>
          </w:r>
          <w:r>
            <w:rPr>
              <w:sz w:val="32"/>
              <w:szCs w:val="32"/>
            </w:rPr>
            <w:fldChar w:fldCharType="begin"/>
          </w:r>
          <w:r>
            <w:rPr>
              <w:sz w:val="32"/>
              <w:szCs w:val="32"/>
            </w:rPr>
            <w:instrText xml:space="preserve"> PAGEREF _Toc30727 \h </w:instrText>
          </w:r>
          <w:r>
            <w:rPr>
              <w:sz w:val="32"/>
              <w:szCs w:val="32"/>
            </w:rPr>
            <w:fldChar w:fldCharType="separate"/>
          </w:r>
          <w:r>
            <w:rPr>
              <w:sz w:val="32"/>
              <w:szCs w:val="32"/>
            </w:rPr>
            <w:t>8</w:t>
          </w:r>
          <w:r>
            <w:rPr>
              <w:sz w:val="32"/>
              <w:szCs w:val="32"/>
            </w:rPr>
            <w:fldChar w:fldCharType="end"/>
          </w:r>
          <w:r>
            <w:rPr>
              <w:rFonts w:hint="eastAsia"/>
              <w:sz w:val="32"/>
              <w:szCs w:val="32"/>
              <w:lang w:eastAsia="zh-CN"/>
            </w:rPr>
            <w:fldChar w:fldCharType="end"/>
          </w:r>
        </w:p>
        <w:p>
          <w:pPr>
            <w:pStyle w:val="13"/>
            <w:tabs>
              <w:tab w:val="right" w:leader="dot" w:pos="8306"/>
            </w:tabs>
            <w:rPr>
              <w:rFonts w:hint="default"/>
              <w:sz w:val="32"/>
              <w:szCs w:val="32"/>
              <w:lang w:val="en-US"/>
            </w:rPr>
          </w:pPr>
          <w:r>
            <w:rPr>
              <w:rFonts w:hint="eastAsia"/>
              <w:sz w:val="32"/>
              <w:szCs w:val="32"/>
              <w:lang w:eastAsia="zh-CN"/>
            </w:rPr>
            <w:fldChar w:fldCharType="begin"/>
          </w:r>
          <w:r>
            <w:rPr>
              <w:rFonts w:hint="eastAsia"/>
              <w:sz w:val="32"/>
              <w:szCs w:val="32"/>
              <w:lang w:eastAsia="zh-CN"/>
            </w:rPr>
            <w:instrText xml:space="preserve"> HYPERLINK \l _Toc11856 </w:instrText>
          </w:r>
          <w:r>
            <w:rPr>
              <w:rFonts w:hint="eastAsia"/>
              <w:sz w:val="32"/>
              <w:szCs w:val="32"/>
              <w:lang w:eastAsia="zh-CN"/>
            </w:rPr>
            <w:fldChar w:fldCharType="separate"/>
          </w:r>
          <w:r>
            <w:rPr>
              <w:rFonts w:hint="eastAsia"/>
              <w:sz w:val="32"/>
              <w:szCs w:val="32"/>
              <w:lang w:val="en-US" w:eastAsia="zh-CN"/>
            </w:rPr>
            <w:t>六、 结论</w:t>
          </w:r>
          <w:r>
            <w:rPr>
              <w:sz w:val="32"/>
              <w:szCs w:val="32"/>
            </w:rPr>
            <w:tab/>
          </w:r>
          <w:r>
            <w:rPr>
              <w:sz w:val="32"/>
              <w:szCs w:val="32"/>
            </w:rPr>
            <w:fldChar w:fldCharType="begin"/>
          </w:r>
          <w:r>
            <w:rPr>
              <w:sz w:val="32"/>
              <w:szCs w:val="32"/>
            </w:rPr>
            <w:instrText xml:space="preserve"> PAGEREF _Toc11856 \h </w:instrText>
          </w:r>
          <w:r>
            <w:rPr>
              <w:sz w:val="32"/>
              <w:szCs w:val="32"/>
            </w:rPr>
            <w:fldChar w:fldCharType="separate"/>
          </w:r>
          <w:r>
            <w:rPr>
              <w:sz w:val="32"/>
              <w:szCs w:val="32"/>
            </w:rPr>
            <w:t>1</w:t>
          </w:r>
          <w:r>
            <w:rPr>
              <w:sz w:val="32"/>
              <w:szCs w:val="32"/>
            </w:rPr>
            <w:fldChar w:fldCharType="end"/>
          </w:r>
          <w:r>
            <w:rPr>
              <w:rFonts w:hint="eastAsia"/>
              <w:sz w:val="32"/>
              <w:szCs w:val="32"/>
              <w:lang w:eastAsia="zh-CN"/>
            </w:rPr>
            <w:fldChar w:fldCharType="end"/>
          </w:r>
          <w:r>
            <w:rPr>
              <w:rFonts w:hint="eastAsia"/>
              <w:sz w:val="32"/>
              <w:szCs w:val="32"/>
              <w:lang w:val="en-US" w:eastAsia="zh-CN"/>
            </w:rPr>
            <w:t>5</w:t>
          </w:r>
        </w:p>
        <w:p>
          <w:pPr>
            <w:pStyle w:val="13"/>
            <w:tabs>
              <w:tab w:val="right" w:leader="dot" w:pos="8306"/>
            </w:tabs>
            <w:rPr>
              <w:rFonts w:hint="default"/>
              <w:sz w:val="32"/>
              <w:szCs w:val="32"/>
              <w:lang w:val="en-US"/>
            </w:rPr>
          </w:pPr>
          <w:r>
            <w:rPr>
              <w:rFonts w:hint="eastAsia"/>
              <w:sz w:val="32"/>
              <w:szCs w:val="32"/>
              <w:lang w:eastAsia="zh-CN"/>
            </w:rPr>
            <w:fldChar w:fldCharType="begin"/>
          </w:r>
          <w:r>
            <w:rPr>
              <w:rFonts w:hint="eastAsia"/>
              <w:sz w:val="32"/>
              <w:szCs w:val="32"/>
              <w:lang w:eastAsia="zh-CN"/>
            </w:rPr>
            <w:instrText xml:space="preserve"> HYPERLINK \l _Toc8707 </w:instrText>
          </w:r>
          <w:r>
            <w:rPr>
              <w:rFonts w:hint="eastAsia"/>
              <w:sz w:val="32"/>
              <w:szCs w:val="32"/>
              <w:lang w:eastAsia="zh-CN"/>
            </w:rPr>
            <w:fldChar w:fldCharType="separate"/>
          </w:r>
          <w:r>
            <w:rPr>
              <w:rFonts w:hint="eastAsia"/>
              <w:sz w:val="32"/>
              <w:szCs w:val="32"/>
              <w:lang w:val="en-US" w:eastAsia="zh-CN"/>
            </w:rPr>
            <w:t>七、 规划实施建议</w:t>
          </w:r>
          <w:r>
            <w:rPr>
              <w:sz w:val="32"/>
              <w:szCs w:val="32"/>
            </w:rPr>
            <w:tab/>
          </w:r>
          <w:r>
            <w:rPr>
              <w:sz w:val="32"/>
              <w:szCs w:val="32"/>
            </w:rPr>
            <w:fldChar w:fldCharType="begin"/>
          </w:r>
          <w:r>
            <w:rPr>
              <w:sz w:val="32"/>
              <w:szCs w:val="32"/>
            </w:rPr>
            <w:instrText xml:space="preserve"> PAGEREF _Toc8707 \h </w:instrText>
          </w:r>
          <w:r>
            <w:rPr>
              <w:sz w:val="32"/>
              <w:szCs w:val="32"/>
            </w:rPr>
            <w:fldChar w:fldCharType="separate"/>
          </w:r>
          <w:r>
            <w:rPr>
              <w:sz w:val="32"/>
              <w:szCs w:val="32"/>
            </w:rPr>
            <w:t>1</w:t>
          </w:r>
          <w:r>
            <w:rPr>
              <w:sz w:val="32"/>
              <w:szCs w:val="32"/>
            </w:rPr>
            <w:fldChar w:fldCharType="end"/>
          </w:r>
          <w:r>
            <w:rPr>
              <w:rFonts w:hint="eastAsia"/>
              <w:sz w:val="32"/>
              <w:szCs w:val="32"/>
              <w:lang w:eastAsia="zh-CN"/>
            </w:rPr>
            <w:fldChar w:fldCharType="end"/>
          </w:r>
          <w:r>
            <w:rPr>
              <w:rFonts w:hint="eastAsia"/>
              <w:sz w:val="32"/>
              <w:szCs w:val="32"/>
              <w:lang w:val="en-US" w:eastAsia="zh-CN"/>
            </w:rPr>
            <w:t>5</w:t>
          </w:r>
        </w:p>
        <w:p>
          <w:pPr>
            <w:numPr>
              <w:ilvl w:val="0"/>
              <w:numId w:val="0"/>
            </w:numPr>
            <w:bidi w:val="0"/>
            <w:rPr>
              <w:rFonts w:hint="eastAsia"/>
              <w:sz w:val="32"/>
              <w:szCs w:val="32"/>
              <w:lang w:eastAsia="zh-CN"/>
            </w:rPr>
          </w:pPr>
          <w:r>
            <w:rPr>
              <w:rFonts w:hint="eastAsia"/>
              <w:sz w:val="32"/>
              <w:szCs w:val="32"/>
              <w:lang w:eastAsia="zh-CN"/>
            </w:rPr>
            <w:fldChar w:fldCharType="end"/>
          </w:r>
        </w:p>
        <w:p>
          <w:pPr>
            <w:numPr>
              <w:ilvl w:val="0"/>
              <w:numId w:val="0"/>
            </w:numPr>
            <w:bidi w:val="0"/>
            <w:rPr>
              <w:rFonts w:hint="eastAsia"/>
              <w:b/>
              <w:bCs/>
              <w:sz w:val="32"/>
              <w:szCs w:val="32"/>
              <w:lang w:eastAsia="zh-CN"/>
            </w:rPr>
          </w:pPr>
          <w:r>
            <w:rPr>
              <w:rFonts w:hint="eastAsia"/>
              <w:b/>
              <w:bCs/>
              <w:sz w:val="32"/>
              <w:szCs w:val="32"/>
              <w:lang w:eastAsia="zh-CN"/>
            </w:rPr>
            <w:t>附图：</w:t>
          </w:r>
        </w:p>
        <w:p>
          <w:pPr>
            <w:spacing w:line="560" w:lineRule="exact"/>
            <w:ind w:firstLine="600"/>
            <w:rPr>
              <w:rFonts w:hint="eastAsia"/>
              <w:sz w:val="32"/>
              <w:szCs w:val="32"/>
              <w:lang w:val="en-US" w:eastAsia="zh-CN"/>
            </w:rPr>
          </w:pPr>
          <w:r>
            <w:rPr>
              <w:rFonts w:hint="eastAsia"/>
              <w:sz w:val="32"/>
              <w:szCs w:val="32"/>
              <w:lang w:val="en-US" w:eastAsia="zh-CN"/>
            </w:rPr>
            <w:t>1、拟调整地块分布图</w:t>
          </w:r>
        </w:p>
        <w:p>
          <w:pPr>
            <w:spacing w:line="560" w:lineRule="exact"/>
            <w:ind w:firstLine="600"/>
            <w:rPr>
              <w:rFonts w:hint="default"/>
              <w:sz w:val="32"/>
              <w:szCs w:val="32"/>
              <w:lang w:val="en-US" w:eastAsia="zh-CN"/>
            </w:rPr>
          </w:pPr>
          <w:r>
            <w:rPr>
              <w:rFonts w:hint="eastAsia"/>
              <w:sz w:val="32"/>
              <w:szCs w:val="32"/>
              <w:lang w:val="en-US" w:eastAsia="zh-CN"/>
            </w:rPr>
            <w:t>2、调整方案图</w:t>
          </w:r>
        </w:p>
        <w:p>
          <w:pPr>
            <w:spacing w:line="560" w:lineRule="exact"/>
            <w:ind w:firstLine="600"/>
            <w:rPr>
              <w:rFonts w:hint="eastAsia"/>
              <w:sz w:val="32"/>
              <w:szCs w:val="32"/>
              <w:lang w:val="en-US" w:eastAsia="zh-CN"/>
            </w:rPr>
          </w:pPr>
          <w:r>
            <w:rPr>
              <w:rFonts w:hint="eastAsia"/>
              <w:sz w:val="32"/>
              <w:szCs w:val="32"/>
              <w:lang w:val="en-US" w:eastAsia="zh-CN"/>
            </w:rPr>
            <w:t>3、控规图则（调整前）</w:t>
          </w:r>
        </w:p>
        <w:p>
          <w:pPr>
            <w:spacing w:line="560" w:lineRule="exact"/>
            <w:ind w:firstLine="600"/>
            <w:rPr>
              <w:rFonts w:hint="eastAsia"/>
              <w:sz w:val="32"/>
              <w:szCs w:val="32"/>
              <w:lang w:val="en-US" w:eastAsia="zh-CN"/>
            </w:rPr>
          </w:pPr>
          <w:r>
            <w:rPr>
              <w:rFonts w:hint="eastAsia"/>
              <w:sz w:val="32"/>
              <w:szCs w:val="32"/>
              <w:lang w:val="en-US" w:eastAsia="zh-CN"/>
            </w:rPr>
            <w:t>4、控规图则（调整后）</w:t>
          </w:r>
        </w:p>
        <w:p>
          <w:pPr>
            <w:pStyle w:val="9"/>
            <w:rPr>
              <w:rFonts w:hint="eastAsia"/>
              <w:lang w:val="en-US" w:eastAsia="zh-CN"/>
            </w:rPr>
          </w:pPr>
        </w:p>
        <w:p>
          <w:pPr>
            <w:numPr>
              <w:ilvl w:val="0"/>
              <w:numId w:val="0"/>
            </w:numPr>
            <w:bidi w:val="0"/>
            <w:rPr>
              <w:rFonts w:hint="eastAsia"/>
              <w:b/>
              <w:bCs/>
              <w:sz w:val="32"/>
              <w:szCs w:val="32"/>
              <w:lang w:eastAsia="zh-CN"/>
            </w:rPr>
          </w:pPr>
          <w:r>
            <w:rPr>
              <w:rFonts w:hint="eastAsia"/>
              <w:b/>
              <w:bCs/>
              <w:sz w:val="32"/>
              <w:szCs w:val="32"/>
              <w:lang w:eastAsia="zh-CN"/>
            </w:rPr>
            <w:t>附件：</w:t>
          </w:r>
        </w:p>
        <w:p>
          <w:pPr>
            <w:spacing w:line="560" w:lineRule="exact"/>
            <w:ind w:firstLine="600"/>
            <w:rPr>
              <w:rFonts w:hint="default"/>
              <w:sz w:val="32"/>
              <w:szCs w:val="32"/>
              <w:lang w:val="en-US" w:eastAsia="zh-CN"/>
            </w:rPr>
          </w:pPr>
          <w:r>
            <w:rPr>
              <w:rFonts w:hint="eastAsia"/>
              <w:sz w:val="32"/>
              <w:szCs w:val="32"/>
              <w:lang w:val="en-US" w:eastAsia="zh-CN"/>
            </w:rPr>
            <w:t>1、山西省沁水县人民政府常务会议纪要(2021年第2次)</w:t>
          </w:r>
        </w:p>
        <w:p>
          <w:pPr>
            <w:spacing w:line="560" w:lineRule="exact"/>
            <w:ind w:firstLine="602" w:firstLineChars="200"/>
            <w:rPr>
              <w:rFonts w:hint="eastAsia" w:asciiTheme="minorEastAsia" w:hAnsiTheme="minorEastAsia" w:eastAsiaTheme="minorEastAsia" w:cstheme="minorBidi"/>
              <w:b/>
              <w:bCs/>
              <w:kern w:val="2"/>
              <w:sz w:val="30"/>
              <w:szCs w:val="24"/>
              <w:lang w:val="en-US" w:eastAsia="zh-CN" w:bidi="ar-SA"/>
            </w:rPr>
          </w:pPr>
          <w:bookmarkStart w:id="0" w:name="_Toc19966"/>
        </w:p>
        <w:p>
          <w:pPr>
            <w:spacing w:line="560" w:lineRule="exact"/>
            <w:ind w:firstLine="602" w:firstLineChars="200"/>
          </w:pPr>
        </w:p>
      </w:sdtContent>
    </w:sdt>
    <w:p>
      <w:pPr>
        <w:pStyle w:val="2"/>
        <w:numPr>
          <w:ilvl w:val="0"/>
          <w:numId w:val="1"/>
        </w:numPr>
        <w:bidi w:val="0"/>
        <w:rPr>
          <w:rFonts w:hint="eastAsia"/>
          <w:lang w:eastAsia="zh-CN"/>
        </w:rPr>
      </w:pPr>
      <w:r>
        <w:rPr>
          <w:rFonts w:hint="eastAsia"/>
          <w:lang w:eastAsia="zh-CN"/>
        </w:rPr>
        <w:t>背景</w:t>
      </w:r>
      <w:bookmarkEnd w:id="0"/>
    </w:p>
    <w:p>
      <w:pPr>
        <w:bidi w:val="0"/>
        <w:rPr>
          <w:rFonts w:hint="eastAsia"/>
          <w:lang w:val="en-US" w:eastAsia="zh-CN"/>
        </w:rPr>
      </w:pPr>
      <w:r>
        <w:rPr>
          <w:rFonts w:hint="eastAsia"/>
          <w:lang w:val="en-US" w:eastAsia="zh-CN"/>
        </w:rPr>
        <w:t>沁水县城建设规划中提出：“东进、西拓、南理、北抑、中提升”的发展思路。其中“东进”指向东扩展至里必村；“西拓”指向西南拓展到东石堂村，向西北拓展至上苏庄村；“南理”指依托南山城市道路将县城向南扩展；“北抑”指县城北部以生态保护为前提适度发展；“中提升”指重点完善县城核心区服务功能。</w:t>
      </w:r>
    </w:p>
    <w:p>
      <w:pPr>
        <w:bidi w:val="0"/>
        <w:rPr>
          <w:rFonts w:hint="eastAsia"/>
          <w:lang w:eastAsia="zh-CN"/>
        </w:rPr>
      </w:pPr>
      <w:r>
        <w:rPr>
          <w:rFonts w:hint="eastAsia"/>
          <w:lang w:eastAsia="zh-CN"/>
        </w:rPr>
        <w:t>为加快完善县城核心区的服务功能，县政府启动城隍庙及周边棚户区改造项目，该项目对标一流，谋划长远，在商业规划布局、建筑外立面打造等方面，突出沁水特色，进一步提升城市形象。</w:t>
      </w:r>
    </w:p>
    <w:p>
      <w:pPr>
        <w:bidi w:val="0"/>
        <w:rPr>
          <w:rFonts w:hint="eastAsia"/>
        </w:rPr>
      </w:pPr>
      <w:r>
        <w:rPr>
          <w:rFonts w:hint="default"/>
          <w:lang w:val="en-US" w:eastAsia="zh-CN"/>
        </w:rPr>
        <w:t>在</w:t>
      </w:r>
      <w:r>
        <w:rPr>
          <w:rFonts w:hint="eastAsia"/>
          <w:lang w:val="en-US" w:eastAsia="zh-CN"/>
        </w:rPr>
        <w:t>项目</w:t>
      </w:r>
      <w:r>
        <w:rPr>
          <w:rFonts w:hint="default"/>
          <w:lang w:val="en-US" w:eastAsia="zh-CN"/>
        </w:rPr>
        <w:t>实施</w:t>
      </w:r>
      <w:r>
        <w:rPr>
          <w:rFonts w:hint="eastAsia"/>
          <w:lang w:val="en-US" w:eastAsia="zh-CN"/>
        </w:rPr>
        <w:t>推进</w:t>
      </w:r>
      <w:r>
        <w:rPr>
          <w:rFonts w:hint="default"/>
          <w:lang w:val="en-US" w:eastAsia="zh-CN"/>
        </w:rPr>
        <w:t>过程中，</w:t>
      </w:r>
      <w:r>
        <w:rPr>
          <w:rFonts w:hint="eastAsia"/>
          <w:lang w:val="en-US" w:eastAsia="zh-CN"/>
        </w:rPr>
        <w:t>县政府提出将项目西北角地块与棚户区改造项目统一规划，</w:t>
      </w:r>
      <w:r>
        <w:rPr>
          <w:rFonts w:hint="default"/>
          <w:lang w:val="en-US" w:eastAsia="zh-CN"/>
        </w:rPr>
        <w:t>根据《</w:t>
      </w:r>
      <w:r>
        <w:rPr>
          <w:rFonts w:hint="eastAsia"/>
          <w:lang w:val="en-US" w:eastAsia="zh-CN"/>
        </w:rPr>
        <w:t>沁水</w:t>
      </w:r>
      <w:r>
        <w:rPr>
          <w:rFonts w:hint="default"/>
          <w:lang w:val="en-US" w:eastAsia="zh-CN"/>
        </w:rPr>
        <w:t>县</w:t>
      </w:r>
      <w:r>
        <w:rPr>
          <w:rFonts w:hint="eastAsia"/>
          <w:lang w:eastAsia="zh-CN"/>
        </w:rPr>
        <w:t>中心城区</w:t>
      </w:r>
      <w:r>
        <w:rPr>
          <w:rFonts w:hint="default"/>
          <w:lang w:val="en-US" w:eastAsia="zh-CN"/>
        </w:rPr>
        <w:t>控制性详细规划》，</w:t>
      </w:r>
      <w:r>
        <w:rPr>
          <w:rFonts w:hint="eastAsia"/>
          <w:lang w:val="en-US" w:eastAsia="zh-CN"/>
        </w:rPr>
        <w:t>该地块改造前用地性质不能较好</w:t>
      </w:r>
      <w:r>
        <w:rPr>
          <w:rFonts w:hint="default"/>
          <w:lang w:val="en-US" w:eastAsia="zh-CN"/>
        </w:rPr>
        <w:t>满足改造需要，</w:t>
      </w:r>
      <w:r>
        <w:rPr>
          <w:rFonts w:hint="eastAsia"/>
          <w:lang w:val="en-US" w:eastAsia="zh-CN"/>
        </w:rPr>
        <w:t>为增加改造实施的可操作性，县自然资源局已向县政府提出控规部分地块调整的申请。县政府常务会议已原则同意</w:t>
      </w:r>
      <w:r>
        <w:rPr>
          <w:rFonts w:hint="eastAsia"/>
          <w:lang w:eastAsia="zh-CN"/>
        </w:rPr>
        <w:t>对现行《沁水县中心城区控制性详细规划》部分地块进行调整。</w:t>
      </w:r>
    </w:p>
    <w:p>
      <w:pPr>
        <w:bidi w:val="0"/>
        <w:rPr>
          <w:rFonts w:hint="eastAsia"/>
          <w:sz w:val="20"/>
          <w:szCs w:val="20"/>
          <w:lang w:val="en-US" w:eastAsia="zh-CN"/>
        </w:rPr>
      </w:pPr>
      <w:r>
        <w:rPr>
          <w:rFonts w:hint="eastAsia"/>
        </w:rPr>
        <w:t>我院受</w:t>
      </w:r>
      <w:r>
        <w:rPr>
          <w:rFonts w:hint="eastAsia"/>
          <w:lang w:val="en-US" w:eastAsia="zh-CN"/>
        </w:rPr>
        <w:t>县自然资源局</w:t>
      </w:r>
      <w:r>
        <w:rPr>
          <w:rFonts w:hint="eastAsia"/>
        </w:rPr>
        <w:t>委托，依据相关法律法规的规定，编制《</w:t>
      </w:r>
      <w:r>
        <w:rPr>
          <w:rFonts w:hint="eastAsia"/>
          <w:lang w:val="en-US" w:eastAsia="zh-CN"/>
        </w:rPr>
        <w:t>沁水县</w:t>
      </w:r>
      <w:r>
        <w:rPr>
          <w:rFonts w:hint="eastAsia"/>
          <w:lang w:eastAsia="zh-CN"/>
        </w:rPr>
        <w:t>中心城区</w:t>
      </w:r>
      <w:r>
        <w:rPr>
          <w:rFonts w:hint="eastAsia"/>
        </w:rPr>
        <w:t>控制性详细规划城隍庙及周边棚户区地块调整方案》。</w:t>
      </w:r>
      <w:bookmarkStart w:id="1" w:name="_Toc31962"/>
    </w:p>
    <w:p>
      <w:pPr>
        <w:pStyle w:val="2"/>
        <w:numPr>
          <w:ilvl w:val="0"/>
          <w:numId w:val="1"/>
        </w:numPr>
        <w:bidi w:val="0"/>
        <w:rPr>
          <w:rFonts w:hint="eastAsia"/>
          <w:lang w:eastAsia="zh-CN"/>
        </w:rPr>
      </w:pPr>
      <w:r>
        <w:rPr>
          <w:rFonts w:hint="eastAsia"/>
          <w:lang w:eastAsia="zh-CN"/>
        </w:rPr>
        <w:t>规划调整的必要性分析</w:t>
      </w:r>
      <w:bookmarkEnd w:id="1"/>
    </w:p>
    <w:p>
      <w:pPr>
        <w:bidi w:val="0"/>
        <w:rPr>
          <w:rFonts w:hint="eastAsia" w:eastAsia="宋体"/>
          <w:lang w:eastAsia="zh-CN"/>
        </w:rPr>
      </w:pPr>
      <w:r>
        <w:rPr>
          <w:rFonts w:hint="eastAsia"/>
          <w:lang w:eastAsia="zh-CN"/>
        </w:rPr>
        <w:t>本次规划调整着力</w:t>
      </w:r>
      <w:r>
        <w:rPr>
          <w:rFonts w:hint="eastAsia"/>
          <w:lang w:val="en-US" w:eastAsia="zh-CN"/>
        </w:rPr>
        <w:t>解决城隍庙及周边棚户区</w:t>
      </w:r>
      <w:r>
        <w:rPr>
          <w:rFonts w:hint="eastAsia"/>
        </w:rPr>
        <w:t>改造的</w:t>
      </w:r>
      <w:r>
        <w:rPr>
          <w:rFonts w:hint="eastAsia"/>
          <w:lang w:val="en-US" w:eastAsia="zh-CN"/>
        </w:rPr>
        <w:t>实际</w:t>
      </w:r>
      <w:r>
        <w:rPr>
          <w:rFonts w:hint="eastAsia"/>
        </w:rPr>
        <w:t>需要</w:t>
      </w:r>
      <w:r>
        <w:rPr>
          <w:rFonts w:hint="eastAsia"/>
          <w:lang w:eastAsia="zh-CN"/>
        </w:rPr>
        <w:t>。</w:t>
      </w:r>
    </w:p>
    <w:p>
      <w:pPr>
        <w:bidi w:val="0"/>
        <w:rPr>
          <w:rFonts w:hint="eastAsia"/>
          <w:lang w:val="en-US" w:eastAsia="zh-CN"/>
        </w:rPr>
      </w:pPr>
      <w:r>
        <w:rPr>
          <w:rFonts w:hint="eastAsia"/>
          <w:lang w:val="en-US" w:eastAsia="zh-CN"/>
        </w:rPr>
        <w:t>沁水县城隍庙及周边棚户区改造工程项目用地位置位于龙港镇永宁社区，地处县城中心区，在</w:t>
      </w:r>
      <w:r>
        <w:rPr>
          <w:rFonts w:hint="eastAsia"/>
          <w:lang w:eastAsia="zh-CN"/>
        </w:rPr>
        <w:t>《沁水县中心城区控制性详细规划》中位于公共服务中心，</w:t>
      </w:r>
      <w:r>
        <w:rPr>
          <w:rFonts w:hint="eastAsia"/>
          <w:lang w:val="en-US" w:eastAsia="zh-CN"/>
        </w:rPr>
        <w:t>用地性质为商业用地。近些年，因涉及到拆迁、投资开发等原因，该地块多年闲置未利用。地块长期搁浅、土地闲置，不仅造成土地资源浪费，也影响了沁水县城发展，对社会的稳定产生一些不良的影响。今年以来，为提升县城城隍庙周边环境品质，经县政府研究，将水务局办公楼、住宅楼及其北部地块与棚户区改造统一规划进行用地性质调整，同时考虑到水务局住宅楼居民诉求，拆迁后仍需考虑就地回迁安置问题。</w:t>
      </w:r>
    </w:p>
    <w:p>
      <w:pPr>
        <w:pStyle w:val="2"/>
        <w:numPr>
          <w:ilvl w:val="0"/>
          <w:numId w:val="1"/>
        </w:numPr>
        <w:bidi w:val="0"/>
        <w:rPr>
          <w:rFonts w:hint="eastAsia"/>
          <w:lang w:eastAsia="zh-CN"/>
        </w:rPr>
      </w:pPr>
      <w:bookmarkStart w:id="2" w:name="_Toc27354"/>
      <w:r>
        <w:rPr>
          <w:rFonts w:hint="eastAsia"/>
          <w:lang w:eastAsia="zh-CN"/>
        </w:rPr>
        <w:t>调整概况</w:t>
      </w:r>
      <w:bookmarkEnd w:id="2"/>
    </w:p>
    <w:p>
      <w:pPr>
        <w:pStyle w:val="3"/>
        <w:numPr>
          <w:ilvl w:val="0"/>
          <w:numId w:val="2"/>
        </w:numPr>
        <w:bidi w:val="0"/>
        <w:rPr>
          <w:rFonts w:hint="eastAsia"/>
          <w:lang w:val="en-US" w:eastAsia="zh-CN"/>
        </w:rPr>
      </w:pPr>
      <w:r>
        <w:rPr>
          <w:rFonts w:hint="eastAsia"/>
          <w:lang w:val="en-US" w:eastAsia="zh-CN"/>
        </w:rPr>
        <w:t>控规概况</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宋体" w:hAnsi="宋体" w:eastAsia="宋体" w:cs="Times New Roman"/>
          <w:color w:val="000000"/>
          <w:kern w:val="2"/>
          <w:sz w:val="30"/>
          <w:szCs w:val="30"/>
          <w:lang w:val="en-US" w:eastAsia="zh-CN" w:bidi="ar-SA"/>
        </w:rPr>
      </w:pPr>
      <w:r>
        <w:rPr>
          <w:rFonts w:hint="eastAsia"/>
          <w:lang w:val="en-US" w:eastAsia="zh-CN"/>
        </w:rPr>
        <w:t>根据</w:t>
      </w:r>
      <w:r>
        <w:rPr>
          <w:rFonts w:hint="default" w:ascii="宋体" w:hAnsi="宋体" w:eastAsia="宋体" w:cs="Times New Roman"/>
          <w:color w:val="000000"/>
          <w:kern w:val="2"/>
          <w:sz w:val="30"/>
          <w:szCs w:val="30"/>
          <w:lang w:val="en-US" w:eastAsia="zh-CN" w:bidi="ar-SA"/>
        </w:rPr>
        <w:t>《</w:t>
      </w:r>
      <w:r>
        <w:rPr>
          <w:rFonts w:hint="eastAsia" w:ascii="宋体" w:hAnsi="宋体" w:eastAsia="宋体" w:cs="Times New Roman"/>
          <w:color w:val="000000"/>
          <w:kern w:val="2"/>
          <w:sz w:val="30"/>
          <w:szCs w:val="30"/>
          <w:lang w:val="en-US" w:eastAsia="zh-CN" w:bidi="ar-SA"/>
        </w:rPr>
        <w:t>沁水</w:t>
      </w:r>
      <w:r>
        <w:rPr>
          <w:rFonts w:hint="default" w:ascii="宋体" w:hAnsi="宋体" w:eastAsia="宋体" w:cs="Times New Roman"/>
          <w:color w:val="000000"/>
          <w:kern w:val="2"/>
          <w:sz w:val="30"/>
          <w:szCs w:val="30"/>
          <w:lang w:val="en-US" w:eastAsia="zh-CN" w:bidi="ar-SA"/>
        </w:rPr>
        <w:t>县</w:t>
      </w:r>
      <w:r>
        <w:rPr>
          <w:rFonts w:hint="eastAsia" w:ascii="宋体" w:hAnsi="宋体" w:eastAsia="宋体" w:cs="Times New Roman"/>
          <w:color w:val="000000"/>
          <w:kern w:val="2"/>
          <w:sz w:val="30"/>
          <w:szCs w:val="30"/>
          <w:lang w:val="en-US" w:eastAsia="zh-CN" w:bidi="ar-SA"/>
        </w:rPr>
        <w:t>中心城区</w:t>
      </w:r>
      <w:r>
        <w:rPr>
          <w:rFonts w:hint="default" w:ascii="宋体" w:hAnsi="宋体" w:eastAsia="宋体" w:cs="Times New Roman"/>
          <w:color w:val="000000"/>
          <w:kern w:val="2"/>
          <w:sz w:val="30"/>
          <w:szCs w:val="30"/>
          <w:lang w:val="en-US" w:eastAsia="zh-CN" w:bidi="ar-SA"/>
        </w:rPr>
        <w:t>控制性详细规划》</w:t>
      </w:r>
      <w:r>
        <w:rPr>
          <w:rFonts w:hint="eastAsia" w:ascii="宋体" w:hAnsi="宋体" w:eastAsia="宋体" w:cs="Times New Roman"/>
          <w:color w:val="000000"/>
          <w:kern w:val="2"/>
          <w:sz w:val="30"/>
          <w:szCs w:val="30"/>
          <w:lang w:val="en-US" w:eastAsia="zh-CN" w:bidi="ar-SA"/>
        </w:rPr>
        <w:t>，中心城区划分为若干个控规单元。本次拟调整地块</w:t>
      </w:r>
      <w:r>
        <w:rPr>
          <w:rFonts w:hint="eastAsia" w:cs="Times New Roman"/>
          <w:color w:val="000000"/>
          <w:kern w:val="2"/>
          <w:sz w:val="30"/>
          <w:szCs w:val="30"/>
          <w:lang w:val="en-US" w:eastAsia="zh-CN" w:bidi="ar-SA"/>
        </w:rPr>
        <w:t>位于控规A13-A15街区内。</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lang w:val="en-US" w:eastAsia="zh-CN"/>
        </w:rPr>
      </w:pPr>
      <w:r>
        <w:rPr>
          <w:rFonts w:hint="eastAsia"/>
          <w:lang w:val="en-US" w:eastAsia="zh-CN"/>
        </w:rPr>
        <w:t>具体包括：A13-01、A13-02、A13-03、A13-04、A13-05、A14-01地块。</w:t>
      </w:r>
    </w:p>
    <w:p>
      <w:pPr>
        <w:bidi w:val="0"/>
        <w:rPr>
          <w:rFonts w:hint="default"/>
          <w:lang w:val="en-US" w:eastAsia="zh-CN"/>
        </w:rPr>
      </w:pPr>
      <w:r>
        <w:rPr>
          <w:rFonts w:hint="eastAsia"/>
          <w:lang w:val="en-US" w:eastAsia="zh-CN"/>
        </w:rPr>
        <w:t>A13、A14街区功能定位为：商业、公共服务。</w:t>
      </w:r>
    </w:p>
    <w:p>
      <w:pPr>
        <w:pStyle w:val="3"/>
        <w:numPr>
          <w:ilvl w:val="0"/>
          <w:numId w:val="2"/>
        </w:numPr>
        <w:bidi w:val="0"/>
        <w:rPr>
          <w:rFonts w:hint="default"/>
          <w:lang w:val="en-US" w:eastAsia="zh-CN"/>
        </w:rPr>
      </w:pPr>
      <w:r>
        <w:rPr>
          <w:rFonts w:hint="eastAsia"/>
          <w:lang w:val="en-US" w:eastAsia="zh-CN"/>
        </w:rPr>
        <w:t>拟调整地块情况</w:t>
      </w:r>
    </w:p>
    <w:p>
      <w:pPr>
        <w:ind w:firstLine="600" w:firstLineChars="200"/>
        <w:rPr>
          <w:rFonts w:hint="eastAsia" w:ascii="宋体" w:hAnsi="宋体"/>
          <w:color w:val="000000"/>
          <w:sz w:val="30"/>
          <w:szCs w:val="30"/>
          <w:lang w:val="en-US" w:eastAsia="zh-CN"/>
        </w:rPr>
      </w:pPr>
      <w:r>
        <w:rPr>
          <w:rFonts w:hint="eastAsia"/>
          <w:lang w:val="en-US" w:eastAsia="zh-CN"/>
        </w:rPr>
        <w:t>（1）A13-</w:t>
      </w:r>
      <w:r>
        <w:rPr>
          <w:rFonts w:hint="eastAsia" w:ascii="宋体" w:hAnsi="宋体"/>
          <w:color w:val="000000"/>
          <w:sz w:val="30"/>
          <w:szCs w:val="30"/>
          <w:lang w:val="en-US" w:eastAsia="zh-CN"/>
        </w:rPr>
        <w:t>01</w:t>
      </w:r>
      <w:r>
        <w:rPr>
          <w:rFonts w:hint="eastAsia" w:ascii="宋体" w:hAnsi="宋体"/>
          <w:color w:val="000000"/>
          <w:sz w:val="30"/>
          <w:szCs w:val="30"/>
        </w:rPr>
        <w:t>地块</w:t>
      </w:r>
    </w:p>
    <w:p>
      <w:pPr>
        <w:ind w:firstLine="600" w:firstLineChars="200"/>
        <w:rPr>
          <w:rFonts w:hint="eastAsia" w:ascii="宋体" w:hAnsi="宋体"/>
          <w:color w:val="000000"/>
          <w:sz w:val="30"/>
          <w:szCs w:val="30"/>
        </w:rPr>
      </w:pPr>
      <w:r>
        <w:rPr>
          <w:rFonts w:hint="eastAsia" w:ascii="宋体" w:hAnsi="宋体"/>
          <w:color w:val="000000"/>
          <w:sz w:val="30"/>
          <w:szCs w:val="30"/>
          <w:lang w:val="en-US" w:eastAsia="zh-CN"/>
        </w:rPr>
        <w:t>A13-01</w:t>
      </w:r>
      <w:r>
        <w:rPr>
          <w:rFonts w:hint="eastAsia" w:ascii="宋体" w:hAnsi="宋体"/>
          <w:color w:val="000000"/>
          <w:sz w:val="30"/>
          <w:szCs w:val="30"/>
        </w:rPr>
        <w:t>地块面积约</w:t>
      </w:r>
      <w:r>
        <w:rPr>
          <w:rFonts w:hint="eastAsia" w:ascii="宋体" w:hAnsi="宋体"/>
          <w:color w:val="000000"/>
          <w:sz w:val="30"/>
          <w:szCs w:val="30"/>
          <w:lang w:val="en-US" w:eastAsia="zh-CN"/>
        </w:rPr>
        <w:t>0.31</w:t>
      </w:r>
      <w:r>
        <w:rPr>
          <w:rFonts w:hint="eastAsia" w:ascii="宋体" w:hAnsi="宋体"/>
          <w:color w:val="000000"/>
          <w:sz w:val="30"/>
          <w:szCs w:val="30"/>
        </w:rPr>
        <w:t>公顷</w:t>
      </w:r>
      <w:r>
        <w:rPr>
          <w:rFonts w:hint="eastAsia" w:ascii="宋体" w:hAnsi="宋体"/>
          <w:color w:val="000000"/>
          <w:sz w:val="30"/>
          <w:szCs w:val="30"/>
          <w:lang w:val="en-US" w:eastAsia="zh-CN"/>
        </w:rPr>
        <w:t>,</w:t>
      </w:r>
      <w:r>
        <w:rPr>
          <w:rFonts w:hint="eastAsia" w:ascii="宋体" w:hAnsi="宋体"/>
          <w:color w:val="000000"/>
          <w:sz w:val="30"/>
          <w:szCs w:val="30"/>
          <w:lang w:eastAsia="zh-CN"/>
        </w:rPr>
        <w:t>现状为</w:t>
      </w:r>
      <w:r>
        <w:rPr>
          <w:rFonts w:hint="eastAsia"/>
          <w:color w:val="000000"/>
          <w:sz w:val="30"/>
          <w:szCs w:val="30"/>
          <w:lang w:eastAsia="zh-CN"/>
        </w:rPr>
        <w:t>空地、水务局办公楼</w:t>
      </w:r>
      <w:r>
        <w:rPr>
          <w:rFonts w:hint="eastAsia" w:ascii="宋体" w:hAnsi="宋体"/>
          <w:color w:val="000000"/>
          <w:sz w:val="30"/>
          <w:szCs w:val="30"/>
        </w:rPr>
        <w:t>。</w:t>
      </w:r>
    </w:p>
    <w:p>
      <w:pPr>
        <w:ind w:firstLine="600" w:firstLineChars="200"/>
        <w:rPr>
          <w:rFonts w:hint="eastAsia"/>
          <w:lang w:val="en-US" w:eastAsia="zh-CN"/>
        </w:rPr>
      </w:pPr>
      <w:r>
        <w:rPr>
          <w:rFonts w:hint="eastAsia" w:ascii="宋体" w:hAnsi="宋体"/>
          <w:color w:val="000000"/>
          <w:sz w:val="30"/>
          <w:szCs w:val="30"/>
        </w:rPr>
        <w:t>控规该地块用地性质为</w:t>
      </w:r>
      <w:r>
        <w:rPr>
          <w:rFonts w:hint="eastAsia" w:ascii="宋体" w:hAnsi="宋体"/>
          <w:color w:val="000000"/>
          <w:sz w:val="30"/>
          <w:szCs w:val="30"/>
          <w:lang w:val="en-US" w:eastAsia="zh-CN"/>
        </w:rPr>
        <w:t>商业用地</w:t>
      </w:r>
      <w:r>
        <w:rPr>
          <w:rFonts w:hint="eastAsia" w:ascii="宋体" w:hAnsi="宋体"/>
          <w:color w:val="000000"/>
          <w:sz w:val="30"/>
          <w:szCs w:val="30"/>
        </w:rPr>
        <w:t>，</w:t>
      </w:r>
      <w:r>
        <w:rPr>
          <w:rFonts w:hint="eastAsia" w:ascii="宋体" w:hAnsi="宋体"/>
          <w:color w:val="000000"/>
          <w:sz w:val="30"/>
          <w:szCs w:val="30"/>
          <w:lang w:val="en-US" w:eastAsia="zh-CN"/>
        </w:rPr>
        <w:t>规划</w:t>
      </w:r>
      <w:r>
        <w:rPr>
          <w:rFonts w:hint="eastAsia" w:ascii="宋体" w:hAnsi="宋体"/>
          <w:color w:val="000000"/>
          <w:sz w:val="30"/>
          <w:szCs w:val="30"/>
        </w:rPr>
        <w:t>控制指标</w:t>
      </w:r>
      <w:r>
        <w:rPr>
          <w:rFonts w:hint="eastAsia" w:ascii="宋体" w:hAnsi="宋体"/>
          <w:color w:val="000000"/>
          <w:sz w:val="30"/>
          <w:szCs w:val="30"/>
          <w:lang w:eastAsia="zh-CN"/>
        </w:rPr>
        <w:t>：</w:t>
      </w:r>
      <w:r>
        <w:rPr>
          <w:rFonts w:hint="eastAsia" w:ascii="宋体" w:hAnsi="宋体"/>
          <w:color w:val="000000"/>
          <w:sz w:val="30"/>
          <w:szCs w:val="30"/>
          <w:lang w:val="en-US" w:eastAsia="zh-CN"/>
        </w:rPr>
        <w:t>容积率1.</w:t>
      </w:r>
      <w:r>
        <w:rPr>
          <w:rFonts w:hint="eastAsia"/>
          <w:color w:val="000000"/>
          <w:sz w:val="30"/>
          <w:szCs w:val="30"/>
          <w:lang w:val="en-US" w:eastAsia="zh-CN"/>
        </w:rPr>
        <w:t>5</w:t>
      </w:r>
      <w:r>
        <w:rPr>
          <w:rFonts w:hint="eastAsia" w:ascii="宋体" w:hAnsi="宋体"/>
          <w:color w:val="000000"/>
          <w:sz w:val="30"/>
          <w:szCs w:val="30"/>
          <w:lang w:val="en-US" w:eastAsia="zh-CN"/>
        </w:rPr>
        <w:t>，建筑密度30%，建筑限高10m，绿地率30%</w:t>
      </w:r>
      <w:r>
        <w:rPr>
          <w:rFonts w:hint="eastAsia" w:ascii="宋体" w:hAnsi="宋体"/>
          <w:color w:val="000000"/>
          <w:sz w:val="30"/>
          <w:szCs w:val="30"/>
        </w:rPr>
        <w:t>。地块控规规划指标详见表1</w:t>
      </w:r>
      <w:r>
        <w:rPr>
          <w:rFonts w:hint="eastAsia" w:ascii="宋体" w:hAnsi="宋体"/>
          <w:color w:val="000000"/>
          <w:sz w:val="30"/>
          <w:szCs w:val="30"/>
          <w:lang w:eastAsia="zh-CN"/>
        </w:rPr>
        <w:t>。</w:t>
      </w:r>
    </w:p>
    <w:p>
      <w:pPr>
        <w:bidi w:val="0"/>
        <w:rPr>
          <w:rFonts w:hint="eastAsia"/>
          <w:lang w:val="en-US" w:eastAsia="zh-CN"/>
        </w:rPr>
      </w:pPr>
      <w:r>
        <w:rPr>
          <w:rFonts w:hint="eastAsia"/>
          <w:lang w:val="en-US" w:eastAsia="zh-CN"/>
        </w:rPr>
        <w:t>（2）A13-02</w:t>
      </w:r>
      <w:r>
        <w:rPr>
          <w:rFonts w:hint="eastAsia" w:ascii="宋体" w:hAnsi="宋体"/>
          <w:color w:val="000000"/>
          <w:sz w:val="30"/>
          <w:szCs w:val="30"/>
        </w:rPr>
        <w:t>地块</w:t>
      </w:r>
    </w:p>
    <w:p>
      <w:pPr>
        <w:bidi w:val="0"/>
        <w:rPr>
          <w:rFonts w:hint="eastAsia" w:ascii="宋体" w:hAnsi="宋体"/>
          <w:color w:val="000000"/>
          <w:sz w:val="30"/>
          <w:szCs w:val="30"/>
        </w:rPr>
      </w:pPr>
      <w:r>
        <w:rPr>
          <w:rFonts w:hint="eastAsia"/>
          <w:lang w:val="en-US" w:eastAsia="zh-CN"/>
        </w:rPr>
        <w:t>A13-02</w:t>
      </w:r>
      <w:r>
        <w:rPr>
          <w:rFonts w:hint="eastAsia" w:ascii="宋体" w:hAnsi="宋体"/>
          <w:color w:val="000000"/>
          <w:sz w:val="30"/>
          <w:szCs w:val="30"/>
        </w:rPr>
        <w:t>地块面积</w:t>
      </w:r>
      <w:r>
        <w:rPr>
          <w:rFonts w:hint="eastAsia" w:ascii="宋体" w:hAnsi="宋体"/>
          <w:color w:val="000000"/>
          <w:sz w:val="30"/>
          <w:szCs w:val="30"/>
          <w:lang w:val="en-US" w:eastAsia="zh-CN"/>
        </w:rPr>
        <w:t>约0.57公顷,</w:t>
      </w:r>
      <w:r>
        <w:rPr>
          <w:rFonts w:hint="eastAsia" w:ascii="宋体" w:hAnsi="宋体"/>
          <w:color w:val="000000"/>
          <w:sz w:val="30"/>
          <w:szCs w:val="30"/>
          <w:lang w:eastAsia="zh-CN"/>
        </w:rPr>
        <w:t>现为水务局</w:t>
      </w:r>
      <w:r>
        <w:rPr>
          <w:rFonts w:hint="eastAsia"/>
          <w:color w:val="000000"/>
          <w:sz w:val="30"/>
          <w:szCs w:val="30"/>
          <w:lang w:eastAsia="zh-CN"/>
        </w:rPr>
        <w:t>住宅楼和城隍庙棚户区改造用地</w:t>
      </w:r>
      <w:r>
        <w:rPr>
          <w:rFonts w:hint="eastAsia" w:ascii="宋体" w:hAnsi="宋体"/>
          <w:color w:val="000000"/>
          <w:sz w:val="30"/>
          <w:szCs w:val="30"/>
          <w:lang w:eastAsia="zh-CN"/>
        </w:rPr>
        <w:t>，</w:t>
      </w:r>
      <w:r>
        <w:rPr>
          <w:rFonts w:hint="eastAsia" w:ascii="宋体" w:hAnsi="宋体"/>
          <w:color w:val="000000"/>
          <w:sz w:val="30"/>
          <w:szCs w:val="30"/>
          <w:lang w:val="en-US" w:eastAsia="zh-CN"/>
        </w:rPr>
        <w:t>地块内水务局</w:t>
      </w:r>
      <w:r>
        <w:rPr>
          <w:rFonts w:hint="eastAsia"/>
          <w:color w:val="000000"/>
          <w:sz w:val="30"/>
          <w:szCs w:val="30"/>
          <w:lang w:val="en-US" w:eastAsia="zh-CN"/>
        </w:rPr>
        <w:t>6层</w:t>
      </w:r>
      <w:r>
        <w:rPr>
          <w:rFonts w:hint="eastAsia" w:ascii="宋体" w:hAnsi="宋体"/>
          <w:color w:val="000000"/>
          <w:sz w:val="30"/>
          <w:szCs w:val="30"/>
          <w:lang w:val="en-US" w:eastAsia="zh-CN"/>
        </w:rPr>
        <w:t>住宅楼（共24</w:t>
      </w:r>
      <w:r>
        <w:rPr>
          <w:rFonts w:hint="eastAsia" w:ascii="宋体" w:hAnsi="宋体"/>
          <w:color w:val="000000"/>
          <w:sz w:val="30"/>
          <w:szCs w:val="30"/>
          <w:lang w:val="en-US"/>
        </w:rPr>
        <w:t>户</w:t>
      </w:r>
      <w:r>
        <w:rPr>
          <w:rFonts w:hint="eastAsia" w:ascii="宋体" w:hAnsi="宋体"/>
          <w:color w:val="000000"/>
          <w:sz w:val="30"/>
          <w:szCs w:val="30"/>
          <w:lang w:val="en-US" w:eastAsia="zh-CN"/>
        </w:rPr>
        <w:t>）</w:t>
      </w:r>
      <w:r>
        <w:rPr>
          <w:rFonts w:hint="eastAsia"/>
          <w:color w:val="000000"/>
          <w:sz w:val="30"/>
          <w:szCs w:val="30"/>
          <w:lang w:val="en-US" w:eastAsia="zh-CN"/>
        </w:rPr>
        <w:t>建筑面积约3401㎡</w:t>
      </w:r>
      <w:r>
        <w:rPr>
          <w:rFonts w:hint="eastAsia" w:ascii="宋体" w:hAnsi="宋体"/>
          <w:color w:val="000000"/>
          <w:sz w:val="30"/>
          <w:szCs w:val="30"/>
        </w:rPr>
        <w:t>。</w:t>
      </w:r>
    </w:p>
    <w:p>
      <w:pPr>
        <w:ind w:firstLine="600" w:firstLineChars="200"/>
        <w:rPr>
          <w:rFonts w:hint="eastAsia" w:ascii="宋体" w:hAnsi="宋体"/>
          <w:color w:val="000000"/>
          <w:sz w:val="30"/>
          <w:szCs w:val="30"/>
          <w:lang w:eastAsia="zh-CN"/>
        </w:rPr>
      </w:pPr>
      <w:r>
        <w:rPr>
          <w:rFonts w:hint="eastAsia" w:ascii="宋体" w:hAnsi="宋体"/>
          <w:color w:val="000000"/>
          <w:sz w:val="30"/>
          <w:szCs w:val="30"/>
        </w:rPr>
        <w:t>控规该地块用地性质为</w:t>
      </w:r>
      <w:r>
        <w:rPr>
          <w:rFonts w:hint="eastAsia" w:ascii="宋体" w:hAnsi="宋体"/>
          <w:color w:val="000000"/>
          <w:sz w:val="30"/>
          <w:szCs w:val="30"/>
          <w:lang w:val="en-US" w:eastAsia="zh-CN"/>
        </w:rPr>
        <w:t>商业用地</w:t>
      </w:r>
      <w:r>
        <w:rPr>
          <w:rFonts w:hint="eastAsia" w:ascii="宋体" w:hAnsi="宋体"/>
          <w:color w:val="000000"/>
          <w:sz w:val="30"/>
          <w:szCs w:val="30"/>
        </w:rPr>
        <w:t>，</w:t>
      </w:r>
      <w:r>
        <w:rPr>
          <w:rFonts w:hint="eastAsia" w:ascii="宋体" w:hAnsi="宋体"/>
          <w:color w:val="000000"/>
          <w:sz w:val="30"/>
          <w:szCs w:val="30"/>
          <w:lang w:val="en-US" w:eastAsia="zh-CN"/>
        </w:rPr>
        <w:t>规划</w:t>
      </w:r>
      <w:r>
        <w:rPr>
          <w:rFonts w:hint="eastAsia" w:ascii="宋体" w:hAnsi="宋体"/>
          <w:color w:val="000000"/>
          <w:sz w:val="30"/>
          <w:szCs w:val="30"/>
        </w:rPr>
        <w:t>控制指标</w:t>
      </w:r>
      <w:r>
        <w:rPr>
          <w:rFonts w:hint="eastAsia" w:ascii="宋体" w:hAnsi="宋体"/>
          <w:color w:val="000000"/>
          <w:sz w:val="30"/>
          <w:szCs w:val="30"/>
          <w:lang w:eastAsia="zh-CN"/>
        </w:rPr>
        <w:t>：</w:t>
      </w:r>
      <w:r>
        <w:rPr>
          <w:rFonts w:hint="eastAsia" w:ascii="宋体" w:hAnsi="宋体"/>
          <w:color w:val="000000"/>
          <w:sz w:val="30"/>
          <w:szCs w:val="30"/>
          <w:lang w:val="en-US" w:eastAsia="zh-CN"/>
        </w:rPr>
        <w:t>容积率1.2，建筑密度30%，建筑限高10m，绿地率30%</w:t>
      </w:r>
      <w:r>
        <w:rPr>
          <w:rFonts w:hint="eastAsia" w:ascii="宋体" w:hAnsi="宋体"/>
          <w:color w:val="000000"/>
          <w:sz w:val="30"/>
          <w:szCs w:val="30"/>
        </w:rPr>
        <w:t>。地块控规规划指标详见表1</w:t>
      </w:r>
      <w:r>
        <w:rPr>
          <w:rFonts w:hint="eastAsia" w:ascii="宋体" w:hAnsi="宋体"/>
          <w:color w:val="000000"/>
          <w:sz w:val="30"/>
          <w:szCs w:val="30"/>
          <w:lang w:eastAsia="zh-CN"/>
        </w:rPr>
        <w:t>。</w:t>
      </w:r>
    </w:p>
    <w:p>
      <w:pPr>
        <w:numPr>
          <w:ilvl w:val="0"/>
          <w:numId w:val="3"/>
        </w:numPr>
        <w:ind w:firstLine="600" w:firstLineChars="200"/>
        <w:rPr>
          <w:rFonts w:hint="eastAsia" w:ascii="宋体" w:hAnsi="宋体"/>
          <w:color w:val="000000"/>
          <w:sz w:val="30"/>
          <w:szCs w:val="30"/>
        </w:rPr>
      </w:pPr>
      <w:r>
        <w:rPr>
          <w:rFonts w:hint="eastAsia"/>
          <w:lang w:val="en-US" w:eastAsia="zh-CN"/>
        </w:rPr>
        <w:t>A13-03</w:t>
      </w:r>
      <w:r>
        <w:rPr>
          <w:rFonts w:hint="eastAsia" w:ascii="宋体" w:hAnsi="宋体"/>
          <w:color w:val="000000"/>
          <w:sz w:val="30"/>
          <w:szCs w:val="30"/>
        </w:rPr>
        <w:t>地块</w:t>
      </w:r>
    </w:p>
    <w:p>
      <w:pPr>
        <w:bidi w:val="0"/>
        <w:rPr>
          <w:rFonts w:hint="eastAsia" w:ascii="宋体" w:hAnsi="宋体"/>
          <w:color w:val="000000"/>
          <w:sz w:val="30"/>
          <w:szCs w:val="30"/>
        </w:rPr>
      </w:pPr>
      <w:r>
        <w:rPr>
          <w:rFonts w:hint="eastAsia"/>
          <w:lang w:val="en-US" w:eastAsia="zh-CN"/>
        </w:rPr>
        <w:t>A13-03</w:t>
      </w:r>
      <w:r>
        <w:rPr>
          <w:rFonts w:hint="eastAsia" w:ascii="宋体" w:hAnsi="宋体"/>
          <w:color w:val="000000"/>
          <w:sz w:val="30"/>
          <w:szCs w:val="30"/>
        </w:rPr>
        <w:t>地块面积</w:t>
      </w:r>
      <w:r>
        <w:rPr>
          <w:rFonts w:hint="eastAsia" w:ascii="宋体" w:hAnsi="宋体"/>
          <w:color w:val="000000"/>
          <w:sz w:val="30"/>
          <w:szCs w:val="30"/>
          <w:lang w:val="en-US" w:eastAsia="zh-CN"/>
        </w:rPr>
        <w:t>约0.</w:t>
      </w:r>
      <w:r>
        <w:rPr>
          <w:rFonts w:hint="eastAsia"/>
          <w:color w:val="000000"/>
          <w:sz w:val="30"/>
          <w:szCs w:val="30"/>
          <w:lang w:val="en-US" w:eastAsia="zh-CN"/>
        </w:rPr>
        <w:t>48</w:t>
      </w:r>
      <w:r>
        <w:rPr>
          <w:rFonts w:hint="eastAsia" w:ascii="宋体" w:hAnsi="宋体"/>
          <w:color w:val="000000"/>
          <w:sz w:val="30"/>
          <w:szCs w:val="30"/>
          <w:lang w:val="en-US" w:eastAsia="zh-CN"/>
        </w:rPr>
        <w:t>公顷,</w:t>
      </w:r>
      <w:r>
        <w:rPr>
          <w:rFonts w:hint="eastAsia"/>
          <w:color w:val="000000"/>
          <w:sz w:val="30"/>
          <w:szCs w:val="30"/>
          <w:lang w:val="en-US" w:eastAsia="zh-CN"/>
        </w:rPr>
        <w:t>现状为城隍庙，</w:t>
      </w:r>
      <w:r>
        <w:rPr>
          <w:rFonts w:hint="eastAsia" w:ascii="宋体" w:hAnsi="宋体"/>
          <w:color w:val="000000"/>
          <w:sz w:val="30"/>
          <w:szCs w:val="30"/>
        </w:rPr>
        <w:t>控规该地块用地性质为</w:t>
      </w:r>
      <w:r>
        <w:rPr>
          <w:rFonts w:hint="eastAsia"/>
          <w:color w:val="000000"/>
          <w:sz w:val="30"/>
          <w:szCs w:val="30"/>
          <w:lang w:val="en-US" w:eastAsia="zh-CN"/>
        </w:rPr>
        <w:t>文物古迹</w:t>
      </w:r>
      <w:r>
        <w:rPr>
          <w:rFonts w:hint="eastAsia" w:ascii="宋体" w:hAnsi="宋体"/>
          <w:color w:val="000000"/>
          <w:sz w:val="30"/>
          <w:szCs w:val="30"/>
          <w:lang w:val="en-US" w:eastAsia="zh-CN"/>
        </w:rPr>
        <w:t>用地</w:t>
      </w:r>
      <w:r>
        <w:rPr>
          <w:rFonts w:hint="eastAsia" w:ascii="宋体" w:hAnsi="宋体"/>
          <w:color w:val="000000"/>
          <w:sz w:val="30"/>
          <w:szCs w:val="30"/>
          <w:lang w:eastAsia="zh-CN"/>
        </w:rPr>
        <w:t>。</w:t>
      </w:r>
    </w:p>
    <w:p>
      <w:pPr>
        <w:numPr>
          <w:ilvl w:val="0"/>
          <w:numId w:val="3"/>
        </w:numPr>
        <w:ind w:firstLine="600" w:firstLineChars="200"/>
        <w:rPr>
          <w:rFonts w:hint="eastAsia" w:ascii="宋体" w:hAnsi="宋体"/>
          <w:color w:val="000000"/>
          <w:sz w:val="30"/>
          <w:szCs w:val="30"/>
        </w:rPr>
      </w:pPr>
      <w:r>
        <w:rPr>
          <w:rFonts w:hint="eastAsia"/>
          <w:lang w:val="en-US" w:eastAsia="zh-CN"/>
        </w:rPr>
        <w:t>A13-04</w:t>
      </w:r>
      <w:r>
        <w:rPr>
          <w:rFonts w:hint="eastAsia" w:ascii="宋体" w:hAnsi="宋体"/>
          <w:color w:val="000000"/>
          <w:sz w:val="30"/>
          <w:szCs w:val="30"/>
        </w:rPr>
        <w:t>地块</w:t>
      </w:r>
    </w:p>
    <w:p>
      <w:pPr>
        <w:bidi w:val="0"/>
        <w:rPr>
          <w:rFonts w:hint="eastAsia"/>
          <w:color w:val="000000"/>
          <w:sz w:val="30"/>
          <w:szCs w:val="30"/>
          <w:lang w:val="en-US" w:eastAsia="zh-CN"/>
        </w:rPr>
      </w:pPr>
      <w:r>
        <w:rPr>
          <w:rFonts w:hint="eastAsia"/>
          <w:lang w:val="en-US" w:eastAsia="zh-CN"/>
        </w:rPr>
        <w:t>A13-04</w:t>
      </w:r>
      <w:r>
        <w:rPr>
          <w:rFonts w:hint="eastAsia" w:ascii="宋体" w:hAnsi="宋体"/>
          <w:color w:val="000000"/>
          <w:sz w:val="30"/>
          <w:szCs w:val="30"/>
        </w:rPr>
        <w:t>地块面积</w:t>
      </w:r>
      <w:r>
        <w:rPr>
          <w:rFonts w:hint="eastAsia" w:ascii="宋体" w:hAnsi="宋体"/>
          <w:color w:val="000000"/>
          <w:sz w:val="30"/>
          <w:szCs w:val="30"/>
          <w:lang w:val="en-US" w:eastAsia="zh-CN"/>
        </w:rPr>
        <w:t>约0.</w:t>
      </w:r>
      <w:r>
        <w:rPr>
          <w:rFonts w:hint="eastAsia"/>
          <w:color w:val="000000"/>
          <w:sz w:val="30"/>
          <w:szCs w:val="30"/>
          <w:lang w:val="en-US" w:eastAsia="zh-CN"/>
        </w:rPr>
        <w:t>23</w:t>
      </w:r>
      <w:r>
        <w:rPr>
          <w:rFonts w:hint="eastAsia" w:ascii="宋体" w:hAnsi="宋体"/>
          <w:color w:val="000000"/>
          <w:sz w:val="30"/>
          <w:szCs w:val="30"/>
          <w:lang w:val="en-US" w:eastAsia="zh-CN"/>
        </w:rPr>
        <w:t>公顷,</w:t>
      </w:r>
      <w:r>
        <w:rPr>
          <w:rFonts w:hint="eastAsia"/>
          <w:color w:val="000000"/>
          <w:sz w:val="30"/>
          <w:szCs w:val="30"/>
          <w:lang w:val="en-US" w:eastAsia="zh-CN"/>
        </w:rPr>
        <w:t>为原联通公司位置，现拟拆迁并异地安置到龙港镇杏园社区。</w:t>
      </w:r>
    </w:p>
    <w:p>
      <w:pPr>
        <w:ind w:firstLine="600" w:firstLineChars="200"/>
        <w:rPr>
          <w:rFonts w:hint="eastAsia" w:ascii="宋体" w:hAnsi="宋体"/>
          <w:color w:val="000000"/>
          <w:sz w:val="30"/>
          <w:szCs w:val="30"/>
        </w:rPr>
      </w:pPr>
      <w:r>
        <w:rPr>
          <w:rFonts w:hint="eastAsia" w:ascii="宋体" w:hAnsi="宋体"/>
          <w:color w:val="000000"/>
          <w:sz w:val="30"/>
          <w:szCs w:val="30"/>
        </w:rPr>
        <w:t>控规该地块用地性质为</w:t>
      </w:r>
      <w:r>
        <w:rPr>
          <w:rFonts w:hint="eastAsia"/>
          <w:color w:val="000000"/>
          <w:sz w:val="30"/>
          <w:szCs w:val="30"/>
          <w:lang w:val="en-US" w:eastAsia="zh-CN"/>
        </w:rPr>
        <w:t>通信</w:t>
      </w:r>
      <w:r>
        <w:rPr>
          <w:rFonts w:hint="eastAsia" w:ascii="宋体" w:hAnsi="宋体"/>
          <w:color w:val="000000"/>
          <w:sz w:val="30"/>
          <w:szCs w:val="30"/>
          <w:lang w:val="en-US" w:eastAsia="zh-CN"/>
        </w:rPr>
        <w:t>用地</w:t>
      </w:r>
      <w:r>
        <w:rPr>
          <w:rFonts w:hint="eastAsia"/>
          <w:color w:val="000000"/>
          <w:sz w:val="30"/>
          <w:szCs w:val="30"/>
          <w:lang w:eastAsia="zh-CN"/>
        </w:rPr>
        <w:t>，</w:t>
      </w:r>
      <w:r>
        <w:rPr>
          <w:rFonts w:hint="eastAsia" w:ascii="宋体" w:hAnsi="宋体"/>
          <w:color w:val="000000"/>
          <w:sz w:val="30"/>
          <w:szCs w:val="30"/>
          <w:lang w:val="en-US" w:eastAsia="zh-CN"/>
        </w:rPr>
        <w:t>规划</w:t>
      </w:r>
      <w:r>
        <w:rPr>
          <w:rFonts w:hint="eastAsia" w:ascii="宋体" w:hAnsi="宋体"/>
          <w:color w:val="000000"/>
          <w:sz w:val="30"/>
          <w:szCs w:val="30"/>
        </w:rPr>
        <w:t>控制指标</w:t>
      </w:r>
      <w:r>
        <w:rPr>
          <w:rFonts w:hint="eastAsia" w:ascii="宋体" w:hAnsi="宋体"/>
          <w:color w:val="000000"/>
          <w:sz w:val="30"/>
          <w:szCs w:val="30"/>
          <w:lang w:eastAsia="zh-CN"/>
        </w:rPr>
        <w:t>：</w:t>
      </w:r>
      <w:r>
        <w:rPr>
          <w:rFonts w:hint="eastAsia" w:ascii="宋体" w:hAnsi="宋体"/>
          <w:color w:val="000000"/>
          <w:sz w:val="30"/>
          <w:szCs w:val="30"/>
          <w:lang w:val="en-US" w:eastAsia="zh-CN"/>
        </w:rPr>
        <w:t>容积率1.2，建筑密度30%，建筑限高</w:t>
      </w:r>
      <w:r>
        <w:rPr>
          <w:rFonts w:hint="eastAsia"/>
          <w:color w:val="000000"/>
          <w:sz w:val="30"/>
          <w:szCs w:val="30"/>
          <w:lang w:val="en-US" w:eastAsia="zh-CN"/>
        </w:rPr>
        <w:t>1</w:t>
      </w:r>
      <w:r>
        <w:rPr>
          <w:rFonts w:hint="eastAsia" w:ascii="宋体" w:hAnsi="宋体"/>
          <w:color w:val="000000"/>
          <w:sz w:val="30"/>
          <w:szCs w:val="30"/>
          <w:lang w:val="en-US" w:eastAsia="zh-CN"/>
        </w:rPr>
        <w:t>0m，绿地率30%</w:t>
      </w:r>
      <w:r>
        <w:rPr>
          <w:rFonts w:hint="eastAsia" w:ascii="宋体" w:hAnsi="宋体"/>
          <w:color w:val="000000"/>
          <w:sz w:val="30"/>
          <w:szCs w:val="30"/>
        </w:rPr>
        <w:t>。地块控规规划指标详见表1</w:t>
      </w:r>
      <w:r>
        <w:rPr>
          <w:rFonts w:hint="eastAsia" w:ascii="宋体" w:hAnsi="宋体"/>
          <w:color w:val="000000"/>
          <w:sz w:val="30"/>
          <w:szCs w:val="30"/>
          <w:lang w:eastAsia="zh-CN"/>
        </w:rPr>
        <w:t>。</w:t>
      </w:r>
    </w:p>
    <w:p>
      <w:pPr>
        <w:numPr>
          <w:ilvl w:val="0"/>
          <w:numId w:val="3"/>
        </w:numPr>
        <w:ind w:firstLine="600" w:firstLineChars="200"/>
        <w:rPr>
          <w:rFonts w:hint="eastAsia" w:ascii="宋体" w:hAnsi="宋体"/>
          <w:color w:val="000000"/>
          <w:sz w:val="30"/>
          <w:szCs w:val="30"/>
        </w:rPr>
      </w:pPr>
      <w:r>
        <w:rPr>
          <w:rFonts w:hint="eastAsia"/>
          <w:lang w:val="en-US" w:eastAsia="zh-CN"/>
        </w:rPr>
        <w:t>A13-05</w:t>
      </w:r>
      <w:r>
        <w:rPr>
          <w:rFonts w:hint="eastAsia" w:ascii="宋体" w:hAnsi="宋体"/>
          <w:color w:val="000000"/>
          <w:sz w:val="30"/>
          <w:szCs w:val="30"/>
        </w:rPr>
        <w:t>地块</w:t>
      </w:r>
    </w:p>
    <w:p>
      <w:pPr>
        <w:bidi w:val="0"/>
        <w:rPr>
          <w:rFonts w:hint="eastAsia" w:ascii="宋体" w:hAnsi="宋体"/>
          <w:color w:val="000000"/>
          <w:sz w:val="30"/>
          <w:szCs w:val="30"/>
        </w:rPr>
      </w:pPr>
      <w:r>
        <w:rPr>
          <w:rFonts w:hint="eastAsia"/>
          <w:lang w:val="en-US" w:eastAsia="zh-CN"/>
        </w:rPr>
        <w:t>A13-05</w:t>
      </w:r>
      <w:r>
        <w:rPr>
          <w:rFonts w:hint="eastAsia" w:ascii="宋体" w:hAnsi="宋体"/>
          <w:color w:val="000000"/>
          <w:sz w:val="30"/>
          <w:szCs w:val="30"/>
        </w:rPr>
        <w:t>地块面积</w:t>
      </w:r>
      <w:r>
        <w:rPr>
          <w:rFonts w:hint="eastAsia" w:ascii="宋体" w:hAnsi="宋体"/>
          <w:color w:val="000000"/>
          <w:sz w:val="30"/>
          <w:szCs w:val="30"/>
          <w:lang w:val="en-US" w:eastAsia="zh-CN"/>
        </w:rPr>
        <w:t>约0.</w:t>
      </w:r>
      <w:r>
        <w:rPr>
          <w:rFonts w:hint="eastAsia"/>
          <w:color w:val="000000"/>
          <w:sz w:val="30"/>
          <w:szCs w:val="30"/>
          <w:lang w:val="en-US" w:eastAsia="zh-CN"/>
        </w:rPr>
        <w:t>76</w:t>
      </w:r>
      <w:r>
        <w:rPr>
          <w:rFonts w:hint="eastAsia" w:ascii="宋体" w:hAnsi="宋体"/>
          <w:color w:val="000000"/>
          <w:sz w:val="30"/>
          <w:szCs w:val="30"/>
          <w:lang w:val="en-US" w:eastAsia="zh-CN"/>
        </w:rPr>
        <w:t>公顷,</w:t>
      </w:r>
      <w:r>
        <w:rPr>
          <w:rFonts w:hint="eastAsia"/>
          <w:color w:val="000000"/>
          <w:sz w:val="30"/>
          <w:szCs w:val="30"/>
          <w:lang w:val="en-US" w:eastAsia="zh-CN"/>
        </w:rPr>
        <w:t>现状为空地</w:t>
      </w:r>
      <w:r>
        <w:rPr>
          <w:rFonts w:hint="eastAsia" w:ascii="宋体" w:hAnsi="宋体"/>
          <w:color w:val="000000"/>
          <w:sz w:val="30"/>
          <w:szCs w:val="30"/>
          <w:lang w:eastAsia="zh-CN"/>
        </w:rPr>
        <w:t>，</w:t>
      </w:r>
      <w:r>
        <w:rPr>
          <w:rFonts w:hint="eastAsia"/>
          <w:color w:val="000000"/>
          <w:sz w:val="30"/>
          <w:szCs w:val="30"/>
          <w:lang w:val="en-US" w:eastAsia="zh-CN"/>
        </w:rPr>
        <w:t>原有建筑已拆除，即将进行棚户区改造</w:t>
      </w:r>
      <w:r>
        <w:rPr>
          <w:rFonts w:hint="eastAsia" w:ascii="宋体" w:hAnsi="宋体"/>
          <w:color w:val="000000"/>
          <w:sz w:val="30"/>
          <w:szCs w:val="30"/>
        </w:rPr>
        <w:t>。</w:t>
      </w:r>
    </w:p>
    <w:p>
      <w:pPr>
        <w:ind w:firstLine="600" w:firstLineChars="200"/>
        <w:rPr>
          <w:rFonts w:hint="eastAsia" w:ascii="宋体" w:hAnsi="宋体"/>
          <w:color w:val="000000"/>
          <w:sz w:val="30"/>
          <w:szCs w:val="30"/>
        </w:rPr>
      </w:pPr>
      <w:r>
        <w:rPr>
          <w:rFonts w:hint="eastAsia" w:ascii="宋体" w:hAnsi="宋体"/>
          <w:color w:val="000000"/>
          <w:sz w:val="30"/>
          <w:szCs w:val="30"/>
        </w:rPr>
        <w:t>控规该地块用地性质为</w:t>
      </w:r>
      <w:r>
        <w:rPr>
          <w:rFonts w:hint="eastAsia" w:ascii="宋体" w:hAnsi="宋体"/>
          <w:color w:val="000000"/>
          <w:sz w:val="30"/>
          <w:szCs w:val="30"/>
          <w:lang w:val="en-US" w:eastAsia="zh-CN"/>
        </w:rPr>
        <w:t>商业用地</w:t>
      </w:r>
      <w:r>
        <w:rPr>
          <w:rFonts w:hint="eastAsia" w:ascii="宋体" w:hAnsi="宋体"/>
          <w:color w:val="000000"/>
          <w:sz w:val="30"/>
          <w:szCs w:val="30"/>
        </w:rPr>
        <w:t>，</w:t>
      </w:r>
      <w:r>
        <w:rPr>
          <w:rFonts w:hint="eastAsia" w:ascii="宋体" w:hAnsi="宋体"/>
          <w:color w:val="000000"/>
          <w:sz w:val="30"/>
          <w:szCs w:val="30"/>
          <w:lang w:val="en-US" w:eastAsia="zh-CN"/>
        </w:rPr>
        <w:t>规划</w:t>
      </w:r>
      <w:r>
        <w:rPr>
          <w:rFonts w:hint="eastAsia" w:ascii="宋体" w:hAnsi="宋体"/>
          <w:color w:val="000000"/>
          <w:sz w:val="30"/>
          <w:szCs w:val="30"/>
        </w:rPr>
        <w:t>控制指标</w:t>
      </w:r>
      <w:r>
        <w:rPr>
          <w:rFonts w:hint="eastAsia" w:ascii="宋体" w:hAnsi="宋体"/>
          <w:color w:val="000000"/>
          <w:sz w:val="30"/>
          <w:szCs w:val="30"/>
          <w:lang w:eastAsia="zh-CN"/>
        </w:rPr>
        <w:t>：</w:t>
      </w:r>
      <w:r>
        <w:rPr>
          <w:rFonts w:hint="eastAsia" w:ascii="宋体" w:hAnsi="宋体"/>
          <w:color w:val="000000"/>
          <w:sz w:val="30"/>
          <w:szCs w:val="30"/>
          <w:lang w:val="en-US" w:eastAsia="zh-CN"/>
        </w:rPr>
        <w:t>容积率</w:t>
      </w:r>
      <w:r>
        <w:rPr>
          <w:rFonts w:hint="eastAsia"/>
          <w:color w:val="000000"/>
          <w:sz w:val="30"/>
          <w:szCs w:val="30"/>
          <w:lang w:val="en-US" w:eastAsia="zh-CN"/>
        </w:rPr>
        <w:t>2.0</w:t>
      </w:r>
      <w:r>
        <w:rPr>
          <w:rFonts w:hint="eastAsia" w:ascii="宋体" w:hAnsi="宋体"/>
          <w:color w:val="000000"/>
          <w:sz w:val="30"/>
          <w:szCs w:val="30"/>
          <w:lang w:val="en-US" w:eastAsia="zh-CN"/>
        </w:rPr>
        <w:t>，建筑密度</w:t>
      </w:r>
      <w:r>
        <w:rPr>
          <w:rFonts w:hint="eastAsia"/>
          <w:color w:val="000000"/>
          <w:sz w:val="30"/>
          <w:szCs w:val="30"/>
          <w:lang w:val="en-US" w:eastAsia="zh-CN"/>
        </w:rPr>
        <w:t>4</w:t>
      </w:r>
      <w:r>
        <w:rPr>
          <w:rFonts w:hint="eastAsia" w:ascii="宋体" w:hAnsi="宋体"/>
          <w:color w:val="000000"/>
          <w:sz w:val="30"/>
          <w:szCs w:val="30"/>
          <w:lang w:val="en-US" w:eastAsia="zh-CN"/>
        </w:rPr>
        <w:t>0%，建筑限高</w:t>
      </w:r>
      <w:r>
        <w:rPr>
          <w:rFonts w:hint="eastAsia"/>
          <w:color w:val="000000"/>
          <w:sz w:val="30"/>
          <w:szCs w:val="30"/>
          <w:lang w:val="en-US" w:eastAsia="zh-CN"/>
        </w:rPr>
        <w:t>36</w:t>
      </w:r>
      <w:r>
        <w:rPr>
          <w:rFonts w:hint="eastAsia" w:ascii="宋体" w:hAnsi="宋体"/>
          <w:color w:val="000000"/>
          <w:sz w:val="30"/>
          <w:szCs w:val="30"/>
          <w:lang w:val="en-US" w:eastAsia="zh-CN"/>
        </w:rPr>
        <w:t>m，绿地率</w:t>
      </w:r>
      <w:r>
        <w:rPr>
          <w:rFonts w:hint="eastAsia"/>
          <w:color w:val="000000"/>
          <w:sz w:val="30"/>
          <w:szCs w:val="30"/>
          <w:lang w:val="en-US" w:eastAsia="zh-CN"/>
        </w:rPr>
        <w:t>2</w:t>
      </w:r>
      <w:r>
        <w:rPr>
          <w:rFonts w:hint="eastAsia" w:ascii="宋体" w:hAnsi="宋体"/>
          <w:color w:val="000000"/>
          <w:sz w:val="30"/>
          <w:szCs w:val="30"/>
          <w:lang w:val="en-US" w:eastAsia="zh-CN"/>
        </w:rPr>
        <w:t>0%</w:t>
      </w:r>
      <w:r>
        <w:rPr>
          <w:rFonts w:hint="eastAsia" w:ascii="宋体" w:hAnsi="宋体"/>
          <w:color w:val="000000"/>
          <w:sz w:val="30"/>
          <w:szCs w:val="30"/>
        </w:rPr>
        <w:t>。地块控规规划指标详见表1</w:t>
      </w:r>
      <w:r>
        <w:rPr>
          <w:rFonts w:hint="eastAsia" w:ascii="宋体" w:hAnsi="宋体"/>
          <w:color w:val="000000"/>
          <w:sz w:val="30"/>
          <w:szCs w:val="30"/>
          <w:lang w:eastAsia="zh-CN"/>
        </w:rPr>
        <w:t>。</w:t>
      </w:r>
    </w:p>
    <w:p>
      <w:pPr>
        <w:numPr>
          <w:ilvl w:val="0"/>
          <w:numId w:val="3"/>
        </w:numPr>
        <w:ind w:firstLine="600" w:firstLineChars="200"/>
        <w:rPr>
          <w:rFonts w:hint="eastAsia" w:ascii="宋体" w:hAnsi="宋体"/>
          <w:color w:val="000000"/>
          <w:sz w:val="30"/>
          <w:szCs w:val="30"/>
        </w:rPr>
      </w:pPr>
      <w:r>
        <w:rPr>
          <w:rFonts w:hint="eastAsia"/>
          <w:lang w:val="en-US" w:eastAsia="zh-CN"/>
        </w:rPr>
        <w:t>A14-01</w:t>
      </w:r>
      <w:r>
        <w:rPr>
          <w:rFonts w:hint="eastAsia" w:ascii="宋体" w:hAnsi="宋体"/>
          <w:color w:val="000000"/>
          <w:sz w:val="30"/>
          <w:szCs w:val="30"/>
        </w:rPr>
        <w:t>地块</w:t>
      </w:r>
    </w:p>
    <w:p>
      <w:pPr>
        <w:bidi w:val="0"/>
        <w:rPr>
          <w:rFonts w:hint="eastAsia" w:ascii="宋体" w:hAnsi="宋体"/>
          <w:color w:val="000000"/>
          <w:sz w:val="30"/>
          <w:szCs w:val="30"/>
        </w:rPr>
      </w:pPr>
      <w:r>
        <w:rPr>
          <w:rFonts w:hint="eastAsia"/>
          <w:lang w:val="en-US" w:eastAsia="zh-CN"/>
        </w:rPr>
        <w:t>A14-01</w:t>
      </w:r>
      <w:r>
        <w:rPr>
          <w:rFonts w:hint="eastAsia" w:ascii="宋体" w:hAnsi="宋体"/>
          <w:color w:val="000000"/>
          <w:sz w:val="30"/>
          <w:szCs w:val="30"/>
        </w:rPr>
        <w:t>地块面积</w:t>
      </w:r>
      <w:r>
        <w:rPr>
          <w:rFonts w:hint="eastAsia" w:ascii="宋体" w:hAnsi="宋体"/>
          <w:color w:val="000000"/>
          <w:sz w:val="30"/>
          <w:szCs w:val="30"/>
          <w:lang w:val="en-US" w:eastAsia="zh-CN"/>
        </w:rPr>
        <w:t>约</w:t>
      </w:r>
      <w:r>
        <w:rPr>
          <w:rFonts w:hint="eastAsia"/>
          <w:color w:val="000000"/>
          <w:sz w:val="30"/>
          <w:szCs w:val="30"/>
          <w:lang w:val="en-US" w:eastAsia="zh-CN"/>
        </w:rPr>
        <w:t>1.33</w:t>
      </w:r>
      <w:r>
        <w:rPr>
          <w:rFonts w:hint="eastAsia" w:ascii="宋体" w:hAnsi="宋体"/>
          <w:color w:val="000000"/>
          <w:sz w:val="30"/>
          <w:szCs w:val="30"/>
          <w:lang w:val="en-US" w:eastAsia="zh-CN"/>
        </w:rPr>
        <w:t>公顷,</w:t>
      </w:r>
      <w:r>
        <w:rPr>
          <w:rFonts w:hint="eastAsia"/>
          <w:color w:val="000000"/>
          <w:sz w:val="30"/>
          <w:szCs w:val="30"/>
          <w:lang w:val="en-US" w:eastAsia="zh-CN"/>
        </w:rPr>
        <w:t>现状为空地</w:t>
      </w:r>
      <w:r>
        <w:rPr>
          <w:rFonts w:hint="eastAsia" w:ascii="宋体" w:hAnsi="宋体"/>
          <w:color w:val="000000"/>
          <w:sz w:val="30"/>
          <w:szCs w:val="30"/>
          <w:lang w:eastAsia="zh-CN"/>
        </w:rPr>
        <w:t>，</w:t>
      </w:r>
      <w:r>
        <w:rPr>
          <w:rFonts w:hint="eastAsia"/>
          <w:color w:val="000000"/>
          <w:sz w:val="30"/>
          <w:szCs w:val="30"/>
          <w:lang w:eastAsia="zh-CN"/>
        </w:rPr>
        <w:t>原有新华书店、城关医院等建筑均已拆除并异地安置</w:t>
      </w:r>
      <w:r>
        <w:rPr>
          <w:rFonts w:hint="eastAsia" w:ascii="宋体" w:hAnsi="宋体"/>
          <w:color w:val="000000"/>
          <w:sz w:val="30"/>
          <w:szCs w:val="30"/>
        </w:rPr>
        <w:t>。</w:t>
      </w:r>
    </w:p>
    <w:p>
      <w:pPr>
        <w:ind w:firstLine="600" w:firstLineChars="200"/>
        <w:rPr>
          <w:rFonts w:hint="eastAsia" w:ascii="宋体" w:hAnsi="宋体"/>
          <w:color w:val="000000"/>
          <w:sz w:val="30"/>
          <w:szCs w:val="30"/>
          <w:lang w:eastAsia="zh-CN"/>
        </w:rPr>
      </w:pPr>
      <w:r>
        <w:rPr>
          <w:rFonts w:hint="eastAsia" w:ascii="宋体" w:hAnsi="宋体"/>
          <w:color w:val="000000"/>
          <w:sz w:val="30"/>
          <w:szCs w:val="30"/>
        </w:rPr>
        <w:t>控规该地块用地性质为</w:t>
      </w:r>
      <w:r>
        <w:rPr>
          <w:rFonts w:hint="eastAsia" w:ascii="宋体" w:hAnsi="宋体"/>
          <w:color w:val="000000"/>
          <w:sz w:val="30"/>
          <w:szCs w:val="30"/>
          <w:lang w:val="en-US" w:eastAsia="zh-CN"/>
        </w:rPr>
        <w:t>商业用地</w:t>
      </w:r>
      <w:r>
        <w:rPr>
          <w:rFonts w:hint="eastAsia" w:ascii="宋体" w:hAnsi="宋体"/>
          <w:color w:val="000000"/>
          <w:sz w:val="30"/>
          <w:szCs w:val="30"/>
        </w:rPr>
        <w:t>，</w:t>
      </w:r>
      <w:r>
        <w:rPr>
          <w:rFonts w:hint="eastAsia" w:ascii="宋体" w:hAnsi="宋体"/>
          <w:color w:val="000000"/>
          <w:sz w:val="30"/>
          <w:szCs w:val="30"/>
          <w:lang w:val="en-US" w:eastAsia="zh-CN"/>
        </w:rPr>
        <w:t>规划</w:t>
      </w:r>
      <w:r>
        <w:rPr>
          <w:rFonts w:hint="eastAsia" w:ascii="宋体" w:hAnsi="宋体"/>
          <w:color w:val="000000"/>
          <w:sz w:val="30"/>
          <w:szCs w:val="30"/>
        </w:rPr>
        <w:t>控制指标</w:t>
      </w:r>
      <w:r>
        <w:rPr>
          <w:rFonts w:hint="eastAsia" w:ascii="宋体" w:hAnsi="宋体"/>
          <w:color w:val="000000"/>
          <w:sz w:val="30"/>
          <w:szCs w:val="30"/>
          <w:lang w:eastAsia="zh-CN"/>
        </w:rPr>
        <w:t>：</w:t>
      </w:r>
      <w:r>
        <w:rPr>
          <w:rFonts w:hint="eastAsia" w:ascii="宋体" w:hAnsi="宋体"/>
          <w:color w:val="000000"/>
          <w:sz w:val="30"/>
          <w:szCs w:val="30"/>
          <w:lang w:val="en-US" w:eastAsia="zh-CN"/>
        </w:rPr>
        <w:t>容积率</w:t>
      </w:r>
      <w:r>
        <w:rPr>
          <w:rFonts w:hint="eastAsia"/>
          <w:color w:val="000000"/>
          <w:sz w:val="30"/>
          <w:szCs w:val="30"/>
          <w:lang w:val="en-US" w:eastAsia="zh-CN"/>
        </w:rPr>
        <w:t>2.0</w:t>
      </w:r>
      <w:r>
        <w:rPr>
          <w:rFonts w:hint="eastAsia" w:ascii="宋体" w:hAnsi="宋体"/>
          <w:color w:val="000000"/>
          <w:sz w:val="30"/>
          <w:szCs w:val="30"/>
          <w:lang w:val="en-US" w:eastAsia="zh-CN"/>
        </w:rPr>
        <w:t>，建筑密度</w:t>
      </w:r>
      <w:r>
        <w:rPr>
          <w:rFonts w:hint="eastAsia"/>
          <w:color w:val="000000"/>
          <w:sz w:val="30"/>
          <w:szCs w:val="30"/>
          <w:lang w:val="en-US" w:eastAsia="zh-CN"/>
        </w:rPr>
        <w:t>4</w:t>
      </w:r>
      <w:r>
        <w:rPr>
          <w:rFonts w:hint="eastAsia" w:ascii="宋体" w:hAnsi="宋体"/>
          <w:color w:val="000000"/>
          <w:sz w:val="30"/>
          <w:szCs w:val="30"/>
          <w:lang w:val="en-US" w:eastAsia="zh-CN"/>
        </w:rPr>
        <w:t>0%，建筑限高</w:t>
      </w:r>
      <w:r>
        <w:rPr>
          <w:rFonts w:hint="eastAsia"/>
          <w:color w:val="000000"/>
          <w:sz w:val="30"/>
          <w:szCs w:val="30"/>
          <w:lang w:val="en-US" w:eastAsia="zh-CN"/>
        </w:rPr>
        <w:t>36</w:t>
      </w:r>
      <w:r>
        <w:rPr>
          <w:rFonts w:hint="eastAsia" w:ascii="宋体" w:hAnsi="宋体"/>
          <w:color w:val="000000"/>
          <w:sz w:val="30"/>
          <w:szCs w:val="30"/>
          <w:lang w:val="en-US" w:eastAsia="zh-CN"/>
        </w:rPr>
        <w:t>m，绿地率</w:t>
      </w:r>
      <w:r>
        <w:rPr>
          <w:rFonts w:hint="eastAsia"/>
          <w:color w:val="000000"/>
          <w:sz w:val="30"/>
          <w:szCs w:val="30"/>
          <w:lang w:val="en-US" w:eastAsia="zh-CN"/>
        </w:rPr>
        <w:t>2</w:t>
      </w:r>
      <w:r>
        <w:rPr>
          <w:rFonts w:hint="eastAsia" w:ascii="宋体" w:hAnsi="宋体"/>
          <w:color w:val="000000"/>
          <w:sz w:val="30"/>
          <w:szCs w:val="30"/>
          <w:lang w:val="en-US" w:eastAsia="zh-CN"/>
        </w:rPr>
        <w:t>0%</w:t>
      </w:r>
      <w:r>
        <w:rPr>
          <w:rFonts w:hint="eastAsia" w:ascii="宋体" w:hAnsi="宋体"/>
          <w:color w:val="000000"/>
          <w:sz w:val="30"/>
          <w:szCs w:val="30"/>
        </w:rPr>
        <w:t>。地块控规规划指标详见表1</w:t>
      </w:r>
      <w:r>
        <w:rPr>
          <w:rFonts w:hint="eastAsia" w:ascii="宋体" w:hAnsi="宋体"/>
          <w:color w:val="000000"/>
          <w:sz w:val="30"/>
          <w:szCs w:val="30"/>
          <w:lang w:eastAsia="zh-CN"/>
        </w:rPr>
        <w:t>。</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ind w:left="0" w:leftChars="0" w:firstLine="0" w:firstLineChars="0"/>
        <w:jc w:val="center"/>
        <w:textAlignment w:val="auto"/>
        <w:rPr>
          <w:rFonts w:hint="eastAsia" w:ascii="宋体" w:hAnsi="宋体"/>
          <w:b/>
          <w:bCs w:val="0"/>
          <w:color w:val="000000"/>
          <w:sz w:val="28"/>
          <w:szCs w:val="28"/>
        </w:rPr>
      </w:pPr>
      <w:r>
        <w:rPr>
          <w:rFonts w:hint="eastAsia" w:ascii="宋体" w:hAnsi="宋体"/>
          <w:b/>
          <w:bCs w:val="0"/>
          <w:color w:val="000000"/>
          <w:sz w:val="28"/>
          <w:szCs w:val="28"/>
        </w:rPr>
        <w:t>表1 拟调整地块控规规划指标（调整前）</w:t>
      </w:r>
    </w:p>
    <w:tbl>
      <w:tblPr>
        <w:tblStyle w:val="10"/>
        <w:tblW w:w="8577" w:type="dxa"/>
        <w:jc w:val="center"/>
        <w:tblLayout w:type="fixed"/>
        <w:tblCellMar>
          <w:top w:w="0" w:type="dxa"/>
          <w:left w:w="108" w:type="dxa"/>
          <w:bottom w:w="0" w:type="dxa"/>
          <w:right w:w="108" w:type="dxa"/>
        </w:tblCellMar>
      </w:tblPr>
      <w:tblGrid>
        <w:gridCol w:w="989"/>
        <w:gridCol w:w="1688"/>
        <w:gridCol w:w="585"/>
        <w:gridCol w:w="960"/>
        <w:gridCol w:w="1005"/>
        <w:gridCol w:w="1200"/>
        <w:gridCol w:w="1185"/>
        <w:gridCol w:w="965"/>
      </w:tblGrid>
      <w:tr>
        <w:tblPrEx>
          <w:tblCellMar>
            <w:top w:w="0" w:type="dxa"/>
            <w:left w:w="108" w:type="dxa"/>
            <w:bottom w:w="0" w:type="dxa"/>
            <w:right w:w="108" w:type="dxa"/>
          </w:tblCellMar>
        </w:tblPrEx>
        <w:trPr>
          <w:trHeight w:val="624" w:hRule="atLeast"/>
          <w:jc w:val="center"/>
        </w:trPr>
        <w:tc>
          <w:tcPr>
            <w:tcW w:w="98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地块</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编号</w:t>
            </w:r>
          </w:p>
        </w:tc>
        <w:tc>
          <w:tcPr>
            <w:tcW w:w="2273"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地块性质</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用地面积（ha）</w:t>
            </w:r>
          </w:p>
        </w:tc>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容积率</w:t>
            </w:r>
          </w:p>
        </w:tc>
        <w:tc>
          <w:tcPr>
            <w:tcW w:w="12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建筑密度（%）</w:t>
            </w:r>
          </w:p>
        </w:tc>
        <w:tc>
          <w:tcPr>
            <w:tcW w:w="11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建筑限高（m）</w:t>
            </w:r>
          </w:p>
        </w:tc>
        <w:tc>
          <w:tcPr>
            <w:tcW w:w="9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绿地率（%）</w:t>
            </w:r>
          </w:p>
        </w:tc>
      </w:tr>
      <w:tr>
        <w:tblPrEx>
          <w:tblCellMar>
            <w:top w:w="0" w:type="dxa"/>
            <w:left w:w="108" w:type="dxa"/>
            <w:bottom w:w="0" w:type="dxa"/>
            <w:right w:w="108" w:type="dxa"/>
          </w:tblCellMar>
        </w:tblPrEx>
        <w:trPr>
          <w:trHeight w:val="624" w:hRule="atLeast"/>
          <w:jc w:val="center"/>
        </w:trPr>
        <w:tc>
          <w:tcPr>
            <w:tcW w:w="98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A13-01</w:t>
            </w:r>
          </w:p>
        </w:tc>
        <w:tc>
          <w:tcPr>
            <w:tcW w:w="16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商业用地</w:t>
            </w:r>
          </w:p>
        </w:tc>
        <w:tc>
          <w:tcPr>
            <w:tcW w:w="5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B1</w:t>
            </w:r>
          </w:p>
        </w:tc>
        <w:tc>
          <w:tcPr>
            <w:tcW w:w="9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0.</w:t>
            </w:r>
            <w:r>
              <w:rPr>
                <w:rFonts w:hint="eastAsia" w:cs="宋体"/>
                <w:i w:val="0"/>
                <w:iCs w:val="0"/>
                <w:color w:val="000000"/>
                <w:kern w:val="0"/>
                <w:sz w:val="24"/>
                <w:szCs w:val="24"/>
                <w:u w:val="none"/>
                <w:lang w:val="en-US" w:eastAsia="zh-CN" w:bidi="ar"/>
              </w:rPr>
              <w:t>31</w:t>
            </w:r>
          </w:p>
        </w:tc>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w:t>
            </w:r>
            <w:r>
              <w:rPr>
                <w:rFonts w:hint="eastAsia" w:cs="宋体"/>
                <w:i w:val="0"/>
                <w:iCs w:val="0"/>
                <w:color w:val="000000"/>
                <w:kern w:val="0"/>
                <w:sz w:val="24"/>
                <w:szCs w:val="24"/>
                <w:u w:val="none"/>
                <w:lang w:val="en-US" w:eastAsia="zh-CN" w:bidi="ar"/>
              </w:rPr>
              <w:t>5</w:t>
            </w:r>
          </w:p>
        </w:tc>
        <w:tc>
          <w:tcPr>
            <w:tcW w:w="12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30</w:t>
            </w:r>
          </w:p>
        </w:tc>
        <w:tc>
          <w:tcPr>
            <w:tcW w:w="11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10</w:t>
            </w:r>
          </w:p>
        </w:tc>
        <w:tc>
          <w:tcPr>
            <w:tcW w:w="9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30</w:t>
            </w:r>
          </w:p>
        </w:tc>
      </w:tr>
      <w:tr>
        <w:tblPrEx>
          <w:tblCellMar>
            <w:top w:w="0" w:type="dxa"/>
            <w:left w:w="108" w:type="dxa"/>
            <w:bottom w:w="0" w:type="dxa"/>
            <w:right w:w="108" w:type="dxa"/>
          </w:tblCellMar>
        </w:tblPrEx>
        <w:trPr>
          <w:trHeight w:val="624" w:hRule="atLeast"/>
          <w:jc w:val="center"/>
        </w:trPr>
        <w:tc>
          <w:tcPr>
            <w:tcW w:w="98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A13-02</w:t>
            </w:r>
          </w:p>
        </w:tc>
        <w:tc>
          <w:tcPr>
            <w:tcW w:w="16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商业用地</w:t>
            </w:r>
          </w:p>
        </w:tc>
        <w:tc>
          <w:tcPr>
            <w:tcW w:w="5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B1</w:t>
            </w:r>
          </w:p>
        </w:tc>
        <w:tc>
          <w:tcPr>
            <w:tcW w:w="9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i w:val="0"/>
                <w:iCs w:val="0"/>
                <w:color w:val="000000"/>
                <w:sz w:val="24"/>
                <w:szCs w:val="24"/>
                <w:u w:val="none"/>
                <w:lang w:val="en-US"/>
              </w:rPr>
            </w:pPr>
            <w:r>
              <w:rPr>
                <w:rFonts w:hint="eastAsia" w:cs="宋体"/>
                <w:i w:val="0"/>
                <w:iCs w:val="0"/>
                <w:color w:val="000000"/>
                <w:kern w:val="0"/>
                <w:sz w:val="24"/>
                <w:szCs w:val="24"/>
                <w:u w:val="none"/>
                <w:lang w:val="en-US" w:eastAsia="zh-CN" w:bidi="ar"/>
              </w:rPr>
              <w:t>0.57</w:t>
            </w:r>
          </w:p>
        </w:tc>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2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11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9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r>
      <w:tr>
        <w:tblPrEx>
          <w:tblCellMar>
            <w:top w:w="0" w:type="dxa"/>
            <w:left w:w="108" w:type="dxa"/>
            <w:bottom w:w="0" w:type="dxa"/>
            <w:right w:w="108" w:type="dxa"/>
          </w:tblCellMar>
        </w:tblPrEx>
        <w:trPr>
          <w:trHeight w:val="624" w:hRule="atLeast"/>
          <w:jc w:val="center"/>
        </w:trPr>
        <w:tc>
          <w:tcPr>
            <w:tcW w:w="98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i w:val="0"/>
                <w:iCs w:val="0"/>
                <w:color w:val="000000"/>
                <w:kern w:val="0"/>
                <w:sz w:val="24"/>
                <w:szCs w:val="24"/>
                <w:u w:val="none"/>
                <w:lang w:val="en-US" w:eastAsia="zh-CN" w:bidi="ar"/>
              </w:rPr>
            </w:pPr>
            <w:bookmarkStart w:id="3" w:name="_Toc16334"/>
            <w:r>
              <w:rPr>
                <w:rFonts w:hint="eastAsia" w:cs="宋体"/>
                <w:i w:val="0"/>
                <w:iCs w:val="0"/>
                <w:color w:val="000000"/>
                <w:kern w:val="0"/>
                <w:sz w:val="24"/>
                <w:szCs w:val="24"/>
                <w:u w:val="none"/>
                <w:lang w:val="en-US" w:eastAsia="zh-CN" w:bidi="ar"/>
              </w:rPr>
              <w:t>A13-03</w:t>
            </w:r>
          </w:p>
        </w:tc>
        <w:tc>
          <w:tcPr>
            <w:tcW w:w="16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cs="宋体"/>
                <w:i w:val="0"/>
                <w:iCs w:val="0"/>
                <w:color w:val="000000"/>
                <w:kern w:val="0"/>
                <w:sz w:val="24"/>
                <w:szCs w:val="24"/>
                <w:u w:val="none"/>
                <w:lang w:val="en-US" w:eastAsia="zh-CN" w:bidi="ar"/>
              </w:rPr>
              <w:t>文物古迹用地</w:t>
            </w:r>
          </w:p>
        </w:tc>
        <w:tc>
          <w:tcPr>
            <w:tcW w:w="5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cs="宋体"/>
                <w:i w:val="0"/>
                <w:iCs w:val="0"/>
                <w:color w:val="000000"/>
                <w:kern w:val="0"/>
                <w:sz w:val="24"/>
                <w:szCs w:val="24"/>
                <w:u w:val="none"/>
                <w:lang w:val="en-US" w:eastAsia="zh-CN" w:bidi="ar"/>
              </w:rPr>
              <w:t>A7</w:t>
            </w:r>
          </w:p>
        </w:tc>
        <w:tc>
          <w:tcPr>
            <w:tcW w:w="9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宋体"/>
                <w:i w:val="0"/>
                <w:iCs w:val="0"/>
                <w:color w:val="000000"/>
                <w:kern w:val="0"/>
                <w:sz w:val="24"/>
                <w:szCs w:val="24"/>
                <w:u w:val="none"/>
                <w:lang w:val="en-US" w:eastAsia="zh-CN" w:bidi="ar"/>
              </w:rPr>
            </w:pPr>
            <w:r>
              <w:rPr>
                <w:rFonts w:hint="eastAsia" w:cs="宋体"/>
                <w:i w:val="0"/>
                <w:iCs w:val="0"/>
                <w:color w:val="000000"/>
                <w:kern w:val="0"/>
                <w:sz w:val="24"/>
                <w:szCs w:val="24"/>
                <w:u w:val="none"/>
                <w:lang w:val="en-US" w:eastAsia="zh-CN" w:bidi="ar"/>
              </w:rPr>
              <w:t>0.48</w:t>
            </w:r>
          </w:p>
        </w:tc>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cs="宋体"/>
                <w:i w:val="0"/>
                <w:iCs w:val="0"/>
                <w:color w:val="000000"/>
                <w:kern w:val="0"/>
                <w:sz w:val="24"/>
                <w:szCs w:val="24"/>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cs="宋体"/>
                <w:i w:val="0"/>
                <w:iCs w:val="0"/>
                <w:color w:val="000000"/>
                <w:kern w:val="0"/>
                <w:sz w:val="24"/>
                <w:szCs w:val="24"/>
                <w:u w:val="none"/>
                <w:lang w:val="en-US" w:eastAsia="zh-CN" w:bidi="ar"/>
              </w:rPr>
              <w:t>--</w:t>
            </w:r>
          </w:p>
        </w:tc>
        <w:tc>
          <w:tcPr>
            <w:tcW w:w="11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cs="宋体"/>
                <w:i w:val="0"/>
                <w:iCs w:val="0"/>
                <w:color w:val="000000"/>
                <w:kern w:val="0"/>
                <w:sz w:val="24"/>
                <w:szCs w:val="24"/>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cs="宋体"/>
                <w:i w:val="0"/>
                <w:iCs w:val="0"/>
                <w:color w:val="000000"/>
                <w:kern w:val="0"/>
                <w:sz w:val="24"/>
                <w:szCs w:val="24"/>
                <w:u w:val="none"/>
                <w:lang w:val="en-US" w:eastAsia="zh-CN" w:bidi="ar"/>
              </w:rPr>
              <w:t>--</w:t>
            </w:r>
          </w:p>
        </w:tc>
      </w:tr>
      <w:tr>
        <w:tblPrEx>
          <w:tblCellMar>
            <w:top w:w="0" w:type="dxa"/>
            <w:left w:w="108" w:type="dxa"/>
            <w:bottom w:w="0" w:type="dxa"/>
            <w:right w:w="108" w:type="dxa"/>
          </w:tblCellMar>
        </w:tblPrEx>
        <w:trPr>
          <w:trHeight w:val="624" w:hRule="atLeast"/>
          <w:jc w:val="center"/>
        </w:trPr>
        <w:tc>
          <w:tcPr>
            <w:tcW w:w="98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cs="宋体"/>
                <w:i w:val="0"/>
                <w:iCs w:val="0"/>
                <w:color w:val="000000"/>
                <w:kern w:val="0"/>
                <w:sz w:val="24"/>
                <w:szCs w:val="24"/>
                <w:u w:val="none"/>
                <w:lang w:val="en-US" w:eastAsia="zh-CN" w:bidi="ar"/>
              </w:rPr>
              <w:t>A13-04</w:t>
            </w:r>
          </w:p>
        </w:tc>
        <w:tc>
          <w:tcPr>
            <w:tcW w:w="16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cs="宋体"/>
                <w:i w:val="0"/>
                <w:iCs w:val="0"/>
                <w:color w:val="000000"/>
                <w:kern w:val="0"/>
                <w:sz w:val="24"/>
                <w:szCs w:val="24"/>
                <w:u w:val="none"/>
                <w:lang w:val="en-US" w:eastAsia="zh-CN" w:bidi="ar"/>
              </w:rPr>
              <w:t>通信用地</w:t>
            </w:r>
          </w:p>
        </w:tc>
        <w:tc>
          <w:tcPr>
            <w:tcW w:w="5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cs="宋体"/>
                <w:i w:val="0"/>
                <w:iCs w:val="0"/>
                <w:color w:val="000000"/>
                <w:kern w:val="0"/>
                <w:sz w:val="24"/>
                <w:szCs w:val="24"/>
                <w:u w:val="none"/>
                <w:lang w:val="en-US" w:eastAsia="zh-CN" w:bidi="ar"/>
              </w:rPr>
              <w:t>U15</w:t>
            </w:r>
          </w:p>
        </w:tc>
        <w:tc>
          <w:tcPr>
            <w:tcW w:w="9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宋体"/>
                <w:i w:val="0"/>
                <w:iCs w:val="0"/>
                <w:color w:val="000000"/>
                <w:kern w:val="0"/>
                <w:sz w:val="24"/>
                <w:szCs w:val="24"/>
                <w:u w:val="none"/>
                <w:lang w:val="en-US" w:eastAsia="zh-CN" w:bidi="ar"/>
              </w:rPr>
            </w:pPr>
            <w:r>
              <w:rPr>
                <w:rFonts w:hint="eastAsia" w:cs="宋体"/>
                <w:i w:val="0"/>
                <w:iCs w:val="0"/>
                <w:color w:val="000000"/>
                <w:kern w:val="0"/>
                <w:sz w:val="24"/>
                <w:szCs w:val="24"/>
                <w:u w:val="none"/>
                <w:lang w:val="en-US" w:eastAsia="zh-CN" w:bidi="ar"/>
              </w:rPr>
              <w:t>0.23</w:t>
            </w:r>
          </w:p>
        </w:tc>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cs="宋体"/>
                <w:i w:val="0"/>
                <w:iCs w:val="0"/>
                <w:color w:val="000000"/>
                <w:kern w:val="0"/>
                <w:sz w:val="24"/>
                <w:szCs w:val="24"/>
                <w:u w:val="none"/>
                <w:lang w:val="en-US" w:eastAsia="zh-CN" w:bidi="ar"/>
              </w:rPr>
              <w:t>1.2</w:t>
            </w:r>
          </w:p>
        </w:tc>
        <w:tc>
          <w:tcPr>
            <w:tcW w:w="12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cs="宋体"/>
                <w:i w:val="0"/>
                <w:iCs w:val="0"/>
                <w:color w:val="000000"/>
                <w:kern w:val="0"/>
                <w:sz w:val="24"/>
                <w:szCs w:val="24"/>
                <w:u w:val="none"/>
                <w:lang w:val="en-US" w:eastAsia="zh-CN" w:bidi="ar"/>
              </w:rPr>
              <w:t>30</w:t>
            </w:r>
          </w:p>
        </w:tc>
        <w:tc>
          <w:tcPr>
            <w:tcW w:w="11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cs="宋体"/>
                <w:i w:val="0"/>
                <w:iCs w:val="0"/>
                <w:color w:val="000000"/>
                <w:kern w:val="0"/>
                <w:sz w:val="24"/>
                <w:szCs w:val="24"/>
                <w:u w:val="none"/>
                <w:lang w:val="en-US" w:eastAsia="zh-CN" w:bidi="ar"/>
              </w:rPr>
              <w:t>10</w:t>
            </w:r>
          </w:p>
        </w:tc>
        <w:tc>
          <w:tcPr>
            <w:tcW w:w="9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cs="宋体"/>
                <w:i w:val="0"/>
                <w:iCs w:val="0"/>
                <w:color w:val="000000"/>
                <w:kern w:val="0"/>
                <w:sz w:val="24"/>
                <w:szCs w:val="24"/>
                <w:u w:val="none"/>
                <w:lang w:val="en-US" w:eastAsia="zh-CN" w:bidi="ar"/>
              </w:rPr>
              <w:t>30</w:t>
            </w:r>
          </w:p>
        </w:tc>
      </w:tr>
      <w:tr>
        <w:tblPrEx>
          <w:tblCellMar>
            <w:top w:w="0" w:type="dxa"/>
            <w:left w:w="108" w:type="dxa"/>
            <w:bottom w:w="0" w:type="dxa"/>
            <w:right w:w="108" w:type="dxa"/>
          </w:tblCellMar>
        </w:tblPrEx>
        <w:trPr>
          <w:trHeight w:val="624" w:hRule="atLeast"/>
          <w:jc w:val="center"/>
        </w:trPr>
        <w:tc>
          <w:tcPr>
            <w:tcW w:w="98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cs="宋体"/>
                <w:i w:val="0"/>
                <w:iCs w:val="0"/>
                <w:color w:val="000000"/>
                <w:kern w:val="0"/>
                <w:sz w:val="24"/>
                <w:szCs w:val="24"/>
                <w:u w:val="none"/>
                <w:lang w:val="en-US" w:eastAsia="zh-CN" w:bidi="ar"/>
              </w:rPr>
              <w:t>A13-05</w:t>
            </w:r>
          </w:p>
        </w:tc>
        <w:tc>
          <w:tcPr>
            <w:tcW w:w="16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商业用地</w:t>
            </w:r>
          </w:p>
        </w:tc>
        <w:tc>
          <w:tcPr>
            <w:tcW w:w="5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cs="宋体"/>
                <w:i w:val="0"/>
                <w:iCs w:val="0"/>
                <w:color w:val="000000"/>
                <w:kern w:val="0"/>
                <w:sz w:val="24"/>
                <w:szCs w:val="24"/>
                <w:u w:val="none"/>
                <w:lang w:val="en-US" w:eastAsia="zh-CN" w:bidi="ar"/>
              </w:rPr>
              <w:t>B1</w:t>
            </w:r>
          </w:p>
        </w:tc>
        <w:tc>
          <w:tcPr>
            <w:tcW w:w="9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宋体"/>
                <w:i w:val="0"/>
                <w:iCs w:val="0"/>
                <w:color w:val="000000"/>
                <w:kern w:val="0"/>
                <w:sz w:val="24"/>
                <w:szCs w:val="24"/>
                <w:u w:val="none"/>
                <w:lang w:val="en-US" w:eastAsia="zh-CN" w:bidi="ar"/>
              </w:rPr>
            </w:pPr>
            <w:r>
              <w:rPr>
                <w:rFonts w:hint="eastAsia" w:cs="宋体"/>
                <w:i w:val="0"/>
                <w:iCs w:val="0"/>
                <w:color w:val="000000"/>
                <w:kern w:val="0"/>
                <w:sz w:val="24"/>
                <w:szCs w:val="24"/>
                <w:u w:val="none"/>
                <w:lang w:val="en-US" w:eastAsia="zh-CN" w:bidi="ar"/>
              </w:rPr>
              <w:t>0.76</w:t>
            </w:r>
          </w:p>
        </w:tc>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cs="宋体"/>
                <w:i w:val="0"/>
                <w:iCs w:val="0"/>
                <w:color w:val="000000"/>
                <w:kern w:val="0"/>
                <w:sz w:val="24"/>
                <w:szCs w:val="24"/>
                <w:u w:val="none"/>
                <w:lang w:val="en-US" w:eastAsia="zh-CN" w:bidi="ar"/>
              </w:rPr>
              <w:t>2.0</w:t>
            </w:r>
          </w:p>
        </w:tc>
        <w:tc>
          <w:tcPr>
            <w:tcW w:w="12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cs="宋体"/>
                <w:i w:val="0"/>
                <w:iCs w:val="0"/>
                <w:color w:val="000000"/>
                <w:kern w:val="0"/>
                <w:sz w:val="24"/>
                <w:szCs w:val="24"/>
                <w:u w:val="none"/>
                <w:lang w:val="en-US" w:eastAsia="zh-CN" w:bidi="ar"/>
              </w:rPr>
              <w:t>40</w:t>
            </w:r>
          </w:p>
        </w:tc>
        <w:tc>
          <w:tcPr>
            <w:tcW w:w="11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cs="宋体"/>
                <w:i w:val="0"/>
                <w:iCs w:val="0"/>
                <w:color w:val="000000"/>
                <w:kern w:val="0"/>
                <w:sz w:val="24"/>
                <w:szCs w:val="24"/>
                <w:u w:val="none"/>
                <w:lang w:val="en-US" w:eastAsia="zh-CN" w:bidi="ar"/>
              </w:rPr>
              <w:t>36</w:t>
            </w:r>
          </w:p>
        </w:tc>
        <w:tc>
          <w:tcPr>
            <w:tcW w:w="9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cs="宋体"/>
                <w:i w:val="0"/>
                <w:iCs w:val="0"/>
                <w:color w:val="000000"/>
                <w:kern w:val="0"/>
                <w:sz w:val="24"/>
                <w:szCs w:val="24"/>
                <w:u w:val="none"/>
                <w:lang w:val="en-US" w:eastAsia="zh-CN" w:bidi="ar"/>
              </w:rPr>
              <w:t>20</w:t>
            </w:r>
          </w:p>
        </w:tc>
      </w:tr>
      <w:tr>
        <w:tblPrEx>
          <w:tblCellMar>
            <w:top w:w="0" w:type="dxa"/>
            <w:left w:w="108" w:type="dxa"/>
            <w:bottom w:w="0" w:type="dxa"/>
            <w:right w:w="108" w:type="dxa"/>
          </w:tblCellMar>
        </w:tblPrEx>
        <w:trPr>
          <w:trHeight w:val="624" w:hRule="atLeast"/>
          <w:jc w:val="center"/>
        </w:trPr>
        <w:tc>
          <w:tcPr>
            <w:tcW w:w="98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cs="宋体"/>
                <w:i w:val="0"/>
                <w:iCs w:val="0"/>
                <w:color w:val="000000"/>
                <w:kern w:val="0"/>
                <w:sz w:val="24"/>
                <w:szCs w:val="24"/>
                <w:u w:val="none"/>
                <w:lang w:val="en-US" w:eastAsia="zh-CN" w:bidi="ar"/>
              </w:rPr>
              <w:t>A14-01</w:t>
            </w:r>
          </w:p>
        </w:tc>
        <w:tc>
          <w:tcPr>
            <w:tcW w:w="16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商业用地</w:t>
            </w:r>
          </w:p>
        </w:tc>
        <w:tc>
          <w:tcPr>
            <w:tcW w:w="5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cs="宋体"/>
                <w:i w:val="0"/>
                <w:iCs w:val="0"/>
                <w:color w:val="000000"/>
                <w:kern w:val="0"/>
                <w:sz w:val="24"/>
                <w:szCs w:val="24"/>
                <w:u w:val="none"/>
                <w:lang w:val="en-US" w:eastAsia="zh-CN" w:bidi="ar"/>
              </w:rPr>
              <w:t>B1</w:t>
            </w:r>
          </w:p>
        </w:tc>
        <w:tc>
          <w:tcPr>
            <w:tcW w:w="9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宋体"/>
                <w:i w:val="0"/>
                <w:iCs w:val="0"/>
                <w:color w:val="000000"/>
                <w:kern w:val="0"/>
                <w:sz w:val="24"/>
                <w:szCs w:val="24"/>
                <w:u w:val="none"/>
                <w:lang w:val="en-US" w:eastAsia="zh-CN" w:bidi="ar"/>
              </w:rPr>
            </w:pPr>
            <w:r>
              <w:rPr>
                <w:rFonts w:hint="eastAsia" w:cs="宋体"/>
                <w:i w:val="0"/>
                <w:iCs w:val="0"/>
                <w:color w:val="000000"/>
                <w:kern w:val="0"/>
                <w:sz w:val="24"/>
                <w:szCs w:val="24"/>
                <w:u w:val="none"/>
                <w:lang w:val="en-US" w:eastAsia="zh-CN" w:bidi="ar"/>
              </w:rPr>
              <w:t>1.33</w:t>
            </w:r>
          </w:p>
        </w:tc>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cs="宋体"/>
                <w:i w:val="0"/>
                <w:iCs w:val="0"/>
                <w:color w:val="000000"/>
                <w:kern w:val="0"/>
                <w:sz w:val="24"/>
                <w:szCs w:val="24"/>
                <w:u w:val="none"/>
                <w:lang w:val="en-US" w:eastAsia="zh-CN" w:bidi="ar"/>
              </w:rPr>
              <w:t>2.0</w:t>
            </w:r>
          </w:p>
        </w:tc>
        <w:tc>
          <w:tcPr>
            <w:tcW w:w="12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cs="宋体"/>
                <w:i w:val="0"/>
                <w:iCs w:val="0"/>
                <w:color w:val="000000"/>
                <w:kern w:val="0"/>
                <w:sz w:val="24"/>
                <w:szCs w:val="24"/>
                <w:u w:val="none"/>
                <w:lang w:val="en-US" w:eastAsia="zh-CN" w:bidi="ar"/>
              </w:rPr>
              <w:t>40</w:t>
            </w:r>
          </w:p>
        </w:tc>
        <w:tc>
          <w:tcPr>
            <w:tcW w:w="11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cs="宋体"/>
                <w:i w:val="0"/>
                <w:iCs w:val="0"/>
                <w:color w:val="000000"/>
                <w:kern w:val="0"/>
                <w:sz w:val="24"/>
                <w:szCs w:val="24"/>
                <w:u w:val="none"/>
                <w:lang w:val="en-US" w:eastAsia="zh-CN" w:bidi="ar"/>
              </w:rPr>
              <w:t>36</w:t>
            </w:r>
          </w:p>
        </w:tc>
        <w:tc>
          <w:tcPr>
            <w:tcW w:w="9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cs="宋体"/>
                <w:i w:val="0"/>
                <w:iCs w:val="0"/>
                <w:color w:val="000000"/>
                <w:kern w:val="0"/>
                <w:sz w:val="24"/>
                <w:szCs w:val="24"/>
                <w:u w:val="none"/>
                <w:lang w:val="en-US" w:eastAsia="zh-CN" w:bidi="ar"/>
              </w:rPr>
              <w:t>20</w:t>
            </w:r>
          </w:p>
        </w:tc>
      </w:tr>
    </w:tbl>
    <w:p>
      <w:pPr>
        <w:pStyle w:val="3"/>
        <w:numPr>
          <w:ilvl w:val="0"/>
          <w:numId w:val="2"/>
        </w:numPr>
        <w:bidi w:val="0"/>
        <w:ind w:left="0" w:leftChars="0" w:firstLine="600" w:firstLineChars="200"/>
        <w:rPr>
          <w:rFonts w:hint="eastAsia"/>
          <w:lang w:eastAsia="zh-CN"/>
        </w:rPr>
      </w:pPr>
      <w:r>
        <w:rPr>
          <w:rFonts w:hint="eastAsia"/>
          <w:lang w:eastAsia="zh-CN"/>
        </w:rPr>
        <w:t>城隍庙及周边棚户区改造概况</w:t>
      </w:r>
    </w:p>
    <w:p>
      <w:pPr>
        <w:numPr>
          <w:ilvl w:val="0"/>
          <w:numId w:val="4"/>
        </w:numPr>
        <w:bidi w:val="0"/>
        <w:rPr>
          <w:rFonts w:hint="eastAsia"/>
          <w:lang w:val="en-US" w:eastAsia="zh-CN"/>
        </w:rPr>
      </w:pPr>
      <w:r>
        <w:rPr>
          <w:rFonts w:hint="eastAsia"/>
          <w:lang w:val="en-US" w:eastAsia="zh-CN"/>
        </w:rPr>
        <w:t>城隍庙</w:t>
      </w:r>
    </w:p>
    <w:p>
      <w:pPr>
        <w:bidi w:val="0"/>
        <w:rPr>
          <w:rFonts w:hint="eastAsia"/>
          <w:lang w:val="en-US" w:eastAsia="zh-CN"/>
        </w:rPr>
      </w:pPr>
      <w:r>
        <w:rPr>
          <w:rFonts w:hint="eastAsia"/>
          <w:lang w:val="en-US" w:eastAsia="zh-CN"/>
        </w:rPr>
        <w:t>城隍庙位于县城东街，坐北朝南，三进院落，为县级文物重点保护单位。创建年代莫考，仅存一进院落，建筑为明清风格。现阶段正在对城隍庙进行文物保护修缮，依据设计方案，城隍庙中轴线由南向北依次建有影壁、四柱牌楼、山门、戏台、显佑殿和寝殿，两侧建有钟鼓楼、长廊、妆房、看楼、侧门、廊房、配殿和耳房。建筑主体为砖木结构，占地面积2520平方米，建筑占地面积1310.86平方米，建筑面积1761.38平方米，铺装面积1209.14平方米。</w:t>
      </w:r>
    </w:p>
    <w:p>
      <w:pPr>
        <w:bidi w:val="0"/>
        <w:rPr>
          <w:rFonts w:hint="eastAsia"/>
          <w:lang w:val="en-US" w:eastAsia="zh-CN"/>
        </w:rPr>
      </w:pPr>
      <w:r>
        <w:rPr>
          <w:rFonts w:hint="eastAsia"/>
          <w:lang w:val="en-US" w:eastAsia="zh-CN"/>
        </w:rPr>
        <w:t>城隍庙保护范围：北以大殿后墙为界，向外延伸1米；南以大门为界，向外延伸30米；东西均以东西厢房后墙为界，向外延伸1米。</w:t>
      </w:r>
    </w:p>
    <w:p>
      <w:pPr>
        <w:bidi w:val="0"/>
        <w:rPr>
          <w:rFonts w:hint="default"/>
          <w:lang w:val="en-US" w:eastAsia="zh-CN"/>
        </w:rPr>
      </w:pPr>
      <w:r>
        <w:rPr>
          <w:rFonts w:hint="eastAsia"/>
          <w:lang w:val="en-US" w:eastAsia="zh-CN"/>
        </w:rPr>
        <w:t>城隍庙建设控制地带：以保护范围为界，向外延伸1米。</w:t>
      </w:r>
    </w:p>
    <w:p>
      <w:pPr>
        <w:numPr>
          <w:ilvl w:val="0"/>
          <w:numId w:val="4"/>
        </w:numPr>
        <w:bidi w:val="0"/>
        <w:rPr>
          <w:rFonts w:hint="default"/>
          <w:lang w:val="en-US" w:eastAsia="zh-CN"/>
        </w:rPr>
      </w:pPr>
      <w:r>
        <w:rPr>
          <w:rFonts w:hint="eastAsia"/>
          <w:lang w:val="en-US" w:eastAsia="zh-CN"/>
        </w:rPr>
        <w:t>城隍庙片区棚户区改造项目</w:t>
      </w:r>
    </w:p>
    <w:p>
      <w:pPr>
        <w:bidi w:val="0"/>
        <w:rPr>
          <w:rFonts w:hint="eastAsia"/>
          <w:lang w:val="en-US" w:eastAsia="zh-CN"/>
        </w:rPr>
      </w:pPr>
      <w:r>
        <w:rPr>
          <w:rFonts w:hint="default"/>
          <w:lang w:val="en-US" w:eastAsia="zh-CN"/>
        </w:rPr>
        <w:t>城隍庙片区改造工程包括文物保护、商业、文化、商住、公共服务建筑改建、新建等项目，改造范围西起县城南北街，东至梅杏河交汇处，南到新建</w:t>
      </w:r>
      <w:r>
        <w:rPr>
          <w:rFonts w:hint="eastAsia"/>
          <w:lang w:val="en-US" w:eastAsia="zh-CN"/>
        </w:rPr>
        <w:t>东</w:t>
      </w:r>
      <w:r>
        <w:rPr>
          <w:rFonts w:hint="default"/>
          <w:lang w:val="en-US" w:eastAsia="zh-CN"/>
        </w:rPr>
        <w:t>街，北至北坛路</w:t>
      </w:r>
      <w:r>
        <w:rPr>
          <w:rFonts w:hint="eastAsia"/>
          <w:lang w:val="en-US" w:eastAsia="zh-CN"/>
        </w:rPr>
        <w:t>，总占地面积38232㎡。项目区周边山峦环绕视线通透，交通便利，历史文化气息浓郁，是周边的居民活动核心区域。</w:t>
      </w:r>
    </w:p>
    <w:p>
      <w:pPr>
        <w:bidi w:val="0"/>
        <w:rPr>
          <w:rFonts w:hint="default"/>
          <w:lang w:val="en-US" w:eastAsia="zh-CN"/>
        </w:rPr>
      </w:pPr>
      <w:r>
        <w:rPr>
          <w:rFonts w:hint="default"/>
          <w:lang w:val="en-US" w:eastAsia="zh-CN"/>
        </w:rPr>
        <w:t>项目区采用“一核两轴三区”的整体格局</w:t>
      </w:r>
      <w:r>
        <w:rPr>
          <w:rFonts w:hint="eastAsia"/>
          <w:lang w:val="en-US" w:eastAsia="zh-CN"/>
        </w:rPr>
        <w:t>。</w:t>
      </w:r>
      <w:r>
        <w:rPr>
          <w:rFonts w:hint="default"/>
          <w:lang w:val="en-US" w:eastAsia="zh-CN"/>
        </w:rPr>
        <w:t>其中“一核”指</w:t>
      </w:r>
      <w:r>
        <w:rPr>
          <w:rFonts w:hint="eastAsia"/>
          <w:lang w:val="en-US" w:eastAsia="zh-CN"/>
        </w:rPr>
        <w:t>一</w:t>
      </w:r>
      <w:r>
        <w:rPr>
          <w:rFonts w:hint="default"/>
          <w:lang w:val="en-US" w:eastAsia="zh-CN"/>
        </w:rPr>
        <w:t>个文化核心，“两轴”指一条文化轴线和一条商业轴线，“三区</w:t>
      </w:r>
      <w:r>
        <w:rPr>
          <w:rFonts w:hint="eastAsia"/>
          <w:lang w:val="en-US" w:eastAsia="zh-CN"/>
        </w:rPr>
        <w:t>”</w:t>
      </w:r>
      <w:r>
        <w:rPr>
          <w:rFonts w:hint="default"/>
          <w:lang w:val="en-US" w:eastAsia="zh-CN"/>
        </w:rPr>
        <w:t>即城隍庙核心文化区、传统风情商业区以及新中式商业区。</w:t>
      </w:r>
    </w:p>
    <w:p>
      <w:pPr>
        <w:bidi w:val="0"/>
        <w:rPr>
          <w:rFonts w:hint="default"/>
          <w:lang w:val="en-US" w:eastAsia="zh-CN"/>
        </w:rPr>
      </w:pPr>
      <w:r>
        <w:rPr>
          <w:rFonts w:hint="default"/>
          <w:lang w:val="en-US" w:eastAsia="zh-CN"/>
        </w:rPr>
        <w:t>按照“新生古城</w:t>
      </w:r>
      <w:r>
        <w:rPr>
          <w:rFonts w:hint="eastAsia"/>
          <w:lang w:val="en-US" w:eastAsia="zh-CN"/>
        </w:rPr>
        <w:t>，</w:t>
      </w:r>
      <w:r>
        <w:rPr>
          <w:rFonts w:hint="default"/>
          <w:lang w:val="en-US" w:eastAsia="zh-CN"/>
        </w:rPr>
        <w:t>记忆原乡</w:t>
      </w:r>
      <w:r>
        <w:rPr>
          <w:rFonts w:hint="eastAsia"/>
          <w:lang w:val="en-US" w:eastAsia="zh-CN"/>
        </w:rPr>
        <w:t>”</w:t>
      </w:r>
      <w:r>
        <w:rPr>
          <w:rFonts w:hint="default"/>
          <w:lang w:val="en-US" w:eastAsia="zh-CN"/>
        </w:rPr>
        <w:t>为主题</w:t>
      </w:r>
      <w:r>
        <w:rPr>
          <w:rFonts w:hint="eastAsia"/>
          <w:lang w:val="en-US" w:eastAsia="zh-CN"/>
        </w:rPr>
        <w:t>，</w:t>
      </w:r>
      <w:r>
        <w:rPr>
          <w:rFonts w:hint="default"/>
          <w:lang w:val="en-US" w:eastAsia="zh-CN"/>
        </w:rPr>
        <w:t>以游在沁水为文化核，吃在沁水为记忆载体，玩在沁水为多元载体，打造历史文化活力旅游街区，成为三晋独树一帜的城市名片的规划目标。</w:t>
      </w:r>
    </w:p>
    <w:p>
      <w:pPr>
        <w:pStyle w:val="2"/>
        <w:numPr>
          <w:ilvl w:val="0"/>
          <w:numId w:val="1"/>
        </w:numPr>
        <w:bidi w:val="0"/>
        <w:rPr>
          <w:rFonts w:hint="default"/>
          <w:lang w:val="en-US" w:eastAsia="zh-CN"/>
        </w:rPr>
      </w:pPr>
      <w:r>
        <w:rPr>
          <w:rFonts w:hint="eastAsia"/>
          <w:lang w:val="en-US" w:eastAsia="zh-CN"/>
        </w:rPr>
        <w:t>调整主要内</w:t>
      </w:r>
      <w:bookmarkEnd w:id="3"/>
      <w:r>
        <w:rPr>
          <w:rFonts w:hint="eastAsia"/>
          <w:lang w:val="en-US" w:eastAsia="zh-CN"/>
        </w:rPr>
        <w:t>容</w:t>
      </w:r>
    </w:p>
    <w:p>
      <w:pPr>
        <w:pStyle w:val="3"/>
        <w:numPr>
          <w:ilvl w:val="0"/>
          <w:numId w:val="5"/>
        </w:numPr>
        <w:bidi w:val="0"/>
        <w:rPr>
          <w:rFonts w:hint="eastAsia"/>
          <w:lang w:val="en-US" w:eastAsia="zh-CN"/>
        </w:rPr>
      </w:pPr>
      <w:r>
        <w:rPr>
          <w:rFonts w:hint="eastAsia"/>
          <w:lang w:val="en-US" w:eastAsia="zh-CN"/>
        </w:rPr>
        <w:t>调整依据</w:t>
      </w:r>
    </w:p>
    <w:p>
      <w:pPr>
        <w:spacing w:line="360" w:lineRule="auto"/>
        <w:ind w:firstLine="600" w:firstLineChars="200"/>
        <w:jc w:val="left"/>
        <w:rPr>
          <w:rFonts w:hint="eastAsia" w:ascii="宋体" w:hAnsi="宋体"/>
          <w:color w:val="000000"/>
          <w:sz w:val="30"/>
          <w:szCs w:val="30"/>
        </w:rPr>
      </w:pPr>
      <w:r>
        <w:rPr>
          <w:rFonts w:hint="eastAsia" w:ascii="宋体" w:hAnsi="宋体"/>
          <w:color w:val="000000"/>
          <w:sz w:val="30"/>
          <w:szCs w:val="30"/>
        </w:rPr>
        <w:t>（1）《中华人民共和国城乡规划法》（</w:t>
      </w:r>
      <w:r>
        <w:rPr>
          <w:rFonts w:hint="eastAsia" w:ascii="宋体" w:hAnsi="宋体"/>
          <w:color w:val="000000"/>
          <w:sz w:val="30"/>
          <w:szCs w:val="30"/>
          <w:lang w:val="en-US" w:eastAsia="zh-CN"/>
        </w:rPr>
        <w:t>2019年修正</w:t>
      </w:r>
      <w:r>
        <w:rPr>
          <w:rFonts w:hint="eastAsia" w:ascii="宋体" w:hAnsi="宋体"/>
          <w:color w:val="000000"/>
          <w:sz w:val="30"/>
          <w:szCs w:val="30"/>
        </w:rPr>
        <w:t>）</w:t>
      </w:r>
    </w:p>
    <w:p>
      <w:pPr>
        <w:spacing w:line="360" w:lineRule="auto"/>
        <w:ind w:firstLine="600" w:firstLineChars="200"/>
        <w:jc w:val="left"/>
        <w:rPr>
          <w:rFonts w:hint="eastAsia" w:ascii="宋体" w:hAnsi="宋体"/>
          <w:color w:val="000000"/>
          <w:sz w:val="30"/>
          <w:szCs w:val="30"/>
        </w:rPr>
      </w:pPr>
      <w:r>
        <w:rPr>
          <w:rFonts w:hint="eastAsia" w:ascii="宋体" w:hAnsi="宋体"/>
          <w:color w:val="000000"/>
          <w:sz w:val="30"/>
          <w:szCs w:val="30"/>
        </w:rPr>
        <w:t>（2）《城市、镇控制性详细规划编制审批办法》(住建部令第7号)</w:t>
      </w:r>
    </w:p>
    <w:p>
      <w:pPr>
        <w:spacing w:line="360" w:lineRule="auto"/>
        <w:ind w:firstLine="600" w:firstLineChars="200"/>
        <w:jc w:val="left"/>
        <w:rPr>
          <w:rFonts w:hint="eastAsia" w:ascii="宋体" w:hAnsi="宋体"/>
          <w:color w:val="000000"/>
          <w:sz w:val="30"/>
          <w:szCs w:val="30"/>
        </w:rPr>
      </w:pPr>
      <w:r>
        <w:rPr>
          <w:rFonts w:hint="eastAsia" w:ascii="宋体" w:hAnsi="宋体"/>
          <w:color w:val="000000"/>
          <w:sz w:val="30"/>
          <w:szCs w:val="30"/>
        </w:rPr>
        <w:t>（4）《城市规划编制办法》（2006）</w:t>
      </w:r>
    </w:p>
    <w:p>
      <w:pPr>
        <w:spacing w:line="360" w:lineRule="auto"/>
        <w:ind w:firstLine="600" w:firstLineChars="200"/>
        <w:jc w:val="left"/>
        <w:rPr>
          <w:rFonts w:hint="eastAsia" w:ascii="宋体" w:hAnsi="宋体"/>
          <w:color w:val="000000"/>
          <w:sz w:val="30"/>
          <w:szCs w:val="30"/>
        </w:rPr>
      </w:pPr>
      <w:r>
        <w:rPr>
          <w:rFonts w:hint="eastAsia" w:ascii="宋体" w:hAnsi="宋体"/>
          <w:color w:val="000000"/>
          <w:sz w:val="30"/>
          <w:szCs w:val="30"/>
        </w:rPr>
        <w:t>（5）《建设用地容积率管理办法》建规〔2012〕22号</w:t>
      </w:r>
    </w:p>
    <w:p>
      <w:pPr>
        <w:spacing w:line="360" w:lineRule="auto"/>
        <w:ind w:firstLine="600" w:firstLineChars="200"/>
        <w:jc w:val="left"/>
        <w:rPr>
          <w:rFonts w:hint="eastAsia" w:ascii="宋体" w:hAnsi="宋体"/>
          <w:color w:val="000000"/>
          <w:sz w:val="30"/>
          <w:szCs w:val="30"/>
        </w:rPr>
      </w:pPr>
      <w:r>
        <w:rPr>
          <w:rFonts w:hint="eastAsia" w:ascii="宋体" w:hAnsi="宋体"/>
          <w:color w:val="000000"/>
          <w:sz w:val="30"/>
          <w:szCs w:val="30"/>
        </w:rPr>
        <w:t>（6）《城市居住区规划设计标准》GB50180-2018</w:t>
      </w:r>
    </w:p>
    <w:p>
      <w:pPr>
        <w:spacing w:line="360" w:lineRule="auto"/>
        <w:ind w:firstLine="600" w:firstLineChars="200"/>
        <w:jc w:val="left"/>
        <w:rPr>
          <w:rFonts w:hint="eastAsia" w:ascii="宋体" w:hAnsi="宋体"/>
          <w:color w:val="000000"/>
          <w:sz w:val="30"/>
          <w:szCs w:val="30"/>
        </w:rPr>
      </w:pPr>
      <w:r>
        <w:rPr>
          <w:rFonts w:hint="eastAsia" w:ascii="宋体" w:hAnsi="宋体"/>
          <w:color w:val="000000"/>
          <w:sz w:val="30"/>
          <w:szCs w:val="30"/>
        </w:rPr>
        <w:t>（7）《</w:t>
      </w:r>
      <w:r>
        <w:rPr>
          <w:rFonts w:hint="eastAsia" w:ascii="宋体" w:hAnsi="宋体"/>
          <w:color w:val="000000"/>
          <w:sz w:val="30"/>
          <w:szCs w:val="30"/>
          <w:lang w:eastAsia="zh-CN"/>
        </w:rPr>
        <w:t>沁水</w:t>
      </w:r>
      <w:r>
        <w:rPr>
          <w:rFonts w:hint="eastAsia" w:ascii="宋体" w:hAnsi="宋体"/>
          <w:color w:val="000000"/>
          <w:sz w:val="30"/>
          <w:szCs w:val="30"/>
        </w:rPr>
        <w:t>县县城总体规划》（2011-2030年）</w:t>
      </w:r>
    </w:p>
    <w:p>
      <w:pPr>
        <w:spacing w:line="360" w:lineRule="auto"/>
        <w:ind w:firstLine="600" w:firstLineChars="200"/>
        <w:jc w:val="left"/>
        <w:rPr>
          <w:rFonts w:hint="eastAsia" w:ascii="宋体" w:hAnsi="宋体" w:eastAsia="宋体" w:cs="Times New Roman"/>
          <w:color w:val="000000"/>
          <w:sz w:val="30"/>
          <w:szCs w:val="30"/>
        </w:rPr>
      </w:pPr>
      <w:r>
        <w:rPr>
          <w:rFonts w:hint="eastAsia" w:ascii="宋体" w:hAnsi="宋体" w:eastAsia="宋体" w:cs="Times New Roman"/>
          <w:color w:val="000000"/>
          <w:sz w:val="30"/>
          <w:szCs w:val="30"/>
        </w:rPr>
        <w:t>（8）《</w:t>
      </w:r>
      <w:r>
        <w:rPr>
          <w:rFonts w:hint="eastAsia" w:ascii="宋体" w:hAnsi="宋体" w:eastAsia="宋体" w:cs="Times New Roman"/>
          <w:color w:val="000000"/>
          <w:sz w:val="30"/>
          <w:szCs w:val="30"/>
          <w:lang w:val="en-US" w:eastAsia="zh-CN"/>
        </w:rPr>
        <w:t>沁水县中心城区</w:t>
      </w:r>
      <w:r>
        <w:rPr>
          <w:rFonts w:hint="eastAsia" w:ascii="宋体" w:hAnsi="宋体" w:eastAsia="宋体" w:cs="Times New Roman"/>
          <w:color w:val="000000"/>
          <w:sz w:val="30"/>
          <w:szCs w:val="30"/>
        </w:rPr>
        <w:t>控制性详细规划》</w:t>
      </w:r>
    </w:p>
    <w:p>
      <w:pPr>
        <w:spacing w:line="360" w:lineRule="auto"/>
        <w:ind w:firstLine="600" w:firstLineChars="200"/>
        <w:jc w:val="left"/>
        <w:rPr>
          <w:rFonts w:hint="eastAsia" w:ascii="宋体" w:hAnsi="宋体"/>
          <w:color w:val="000000"/>
          <w:sz w:val="30"/>
          <w:szCs w:val="30"/>
        </w:rPr>
      </w:pPr>
      <w:r>
        <w:rPr>
          <w:rFonts w:hint="eastAsia" w:ascii="宋体" w:hAnsi="宋体"/>
          <w:color w:val="000000"/>
          <w:sz w:val="30"/>
          <w:szCs w:val="30"/>
        </w:rPr>
        <w:t>（9）</w:t>
      </w:r>
      <w:r>
        <w:rPr>
          <w:rFonts w:hint="eastAsia"/>
          <w:color w:val="000000"/>
          <w:sz w:val="30"/>
          <w:szCs w:val="30"/>
          <w:lang w:eastAsia="zh-CN"/>
        </w:rPr>
        <w:t>其他</w:t>
      </w:r>
      <w:r>
        <w:rPr>
          <w:rFonts w:hint="eastAsia" w:ascii="宋体" w:hAnsi="宋体"/>
          <w:color w:val="000000"/>
          <w:sz w:val="30"/>
          <w:szCs w:val="30"/>
        </w:rPr>
        <w:t>相关法律、法规与技术、标准、规范</w:t>
      </w:r>
    </w:p>
    <w:p>
      <w:pPr>
        <w:spacing w:line="360" w:lineRule="auto"/>
        <w:ind w:firstLine="600" w:firstLineChars="200"/>
        <w:jc w:val="left"/>
        <w:rPr>
          <w:rFonts w:hint="eastAsia" w:ascii="宋体" w:hAnsi="宋体"/>
          <w:color w:val="000000"/>
          <w:sz w:val="30"/>
          <w:szCs w:val="30"/>
        </w:rPr>
      </w:pPr>
      <w:r>
        <w:rPr>
          <w:rFonts w:hint="eastAsia" w:ascii="宋体" w:hAnsi="宋体"/>
          <w:color w:val="000000"/>
          <w:sz w:val="30"/>
          <w:szCs w:val="30"/>
        </w:rPr>
        <w:t>（10）国家、省、市、县的有关政策</w:t>
      </w:r>
    </w:p>
    <w:p>
      <w:pPr>
        <w:spacing w:line="360" w:lineRule="auto"/>
        <w:ind w:firstLine="600" w:firstLineChars="200"/>
        <w:jc w:val="left"/>
        <w:rPr>
          <w:rFonts w:hint="eastAsia" w:ascii="宋体" w:hAnsi="宋体"/>
          <w:color w:val="000000"/>
          <w:sz w:val="30"/>
          <w:szCs w:val="30"/>
          <w:lang w:eastAsia="zh-CN"/>
        </w:rPr>
      </w:pPr>
      <w:r>
        <w:rPr>
          <w:rFonts w:hint="eastAsia" w:ascii="宋体" w:hAnsi="宋体"/>
          <w:color w:val="000000"/>
          <w:sz w:val="30"/>
          <w:szCs w:val="30"/>
          <w:lang w:eastAsia="zh-CN"/>
        </w:rPr>
        <w:t>（</w:t>
      </w:r>
      <w:r>
        <w:rPr>
          <w:rFonts w:hint="eastAsia" w:ascii="宋体" w:hAnsi="宋体"/>
          <w:color w:val="000000"/>
          <w:sz w:val="30"/>
          <w:szCs w:val="30"/>
          <w:lang w:val="en-US" w:eastAsia="zh-CN"/>
        </w:rPr>
        <w:t>11</w:t>
      </w:r>
      <w:r>
        <w:rPr>
          <w:rFonts w:hint="eastAsia" w:ascii="宋体" w:hAnsi="宋体"/>
          <w:color w:val="000000"/>
          <w:sz w:val="30"/>
          <w:szCs w:val="30"/>
          <w:lang w:eastAsia="zh-CN"/>
        </w:rPr>
        <w:t>）山西省沁水县人民政府常务会议纪要</w:t>
      </w:r>
      <w:r>
        <w:rPr>
          <w:rFonts w:hint="eastAsia"/>
          <w:color w:val="000000"/>
          <w:sz w:val="30"/>
          <w:szCs w:val="30"/>
          <w:lang w:eastAsia="zh-CN"/>
        </w:rPr>
        <w:t>（</w:t>
      </w:r>
      <w:r>
        <w:rPr>
          <w:rFonts w:hint="eastAsia"/>
          <w:color w:val="000000"/>
          <w:sz w:val="30"/>
          <w:szCs w:val="30"/>
          <w:lang w:val="en-US" w:eastAsia="zh-CN"/>
        </w:rPr>
        <w:t>2021年第2次</w:t>
      </w:r>
      <w:r>
        <w:rPr>
          <w:rFonts w:hint="eastAsia"/>
          <w:color w:val="000000"/>
          <w:sz w:val="30"/>
          <w:szCs w:val="30"/>
          <w:lang w:eastAsia="zh-CN"/>
        </w:rPr>
        <w:t>）</w:t>
      </w:r>
    </w:p>
    <w:p>
      <w:pPr>
        <w:pStyle w:val="3"/>
        <w:bidi w:val="0"/>
        <w:rPr>
          <w:rFonts w:hint="eastAsia"/>
        </w:rPr>
      </w:pPr>
      <w:r>
        <w:rPr>
          <w:rFonts w:hint="eastAsia"/>
        </w:rPr>
        <w:t>2、调整主要内容</w:t>
      </w:r>
    </w:p>
    <w:p>
      <w:pPr>
        <w:bidi w:val="0"/>
        <w:rPr>
          <w:rFonts w:hint="eastAsia"/>
        </w:rPr>
      </w:pPr>
      <w:r>
        <w:rPr>
          <w:rFonts w:hint="eastAsia"/>
        </w:rPr>
        <w:t>本次调整内容</w:t>
      </w:r>
      <w:r>
        <w:rPr>
          <w:rFonts w:hint="eastAsia"/>
          <w:lang w:eastAsia="zh-CN"/>
        </w:rPr>
        <w:t>为</w:t>
      </w:r>
      <w:r>
        <w:rPr>
          <w:rFonts w:hint="eastAsia"/>
          <w:lang w:val="en-US" w:eastAsia="zh-CN"/>
        </w:rPr>
        <w:t>A13-01、A13-02、A13-03、A13-04、A13-05和A14-01</w:t>
      </w:r>
      <w:r>
        <w:rPr>
          <w:rFonts w:hint="eastAsia"/>
        </w:rPr>
        <w:t>地块规划指标调整。</w:t>
      </w:r>
    </w:p>
    <w:p>
      <w:pPr>
        <w:bidi w:val="0"/>
        <w:rPr>
          <w:rFonts w:hint="default" w:eastAsia="宋体"/>
          <w:color w:val="0000FF"/>
          <w:lang w:val="en-US" w:eastAsia="zh-CN"/>
        </w:rPr>
      </w:pPr>
      <w:r>
        <w:rPr>
          <w:rFonts w:hint="eastAsia"/>
          <w:lang w:eastAsia="zh-CN"/>
        </w:rPr>
        <w:t>通过结合城隍庙棚户区改造意向，以及北街向东拓</w:t>
      </w:r>
      <w:r>
        <w:rPr>
          <w:rFonts w:hint="eastAsia"/>
          <w:color w:val="auto"/>
          <w:lang w:eastAsia="zh-CN"/>
        </w:rPr>
        <w:t>宽道路宽度后的道路红线，将该街区用地整合调整。同时为解决水务局住宅楼居民就地安置、土地的集约利用，综合考虑区位、交通、公共服务设施配套、城市景观等因素，现做出如下调整：</w:t>
      </w:r>
    </w:p>
    <w:p>
      <w:pPr>
        <w:ind w:firstLine="600" w:firstLineChars="200"/>
        <w:rPr>
          <w:rFonts w:hint="eastAsia" w:ascii="宋体" w:hAnsi="宋体"/>
          <w:color w:val="000000"/>
          <w:sz w:val="30"/>
          <w:szCs w:val="30"/>
          <w:lang w:val="en-US" w:eastAsia="zh-CN"/>
        </w:rPr>
      </w:pPr>
      <w:r>
        <w:rPr>
          <w:rFonts w:hint="eastAsia" w:ascii="宋体" w:hAnsi="宋体"/>
          <w:color w:val="000000"/>
          <w:sz w:val="30"/>
          <w:szCs w:val="30"/>
          <w:lang w:val="en-US" w:eastAsia="zh-CN"/>
        </w:rPr>
        <w:t>将A13-01</w:t>
      </w:r>
      <w:r>
        <w:rPr>
          <w:rFonts w:hint="eastAsia"/>
          <w:color w:val="000000"/>
          <w:sz w:val="30"/>
          <w:szCs w:val="30"/>
          <w:lang w:val="en-US" w:eastAsia="zh-CN"/>
        </w:rPr>
        <w:t>地块界线向南调整，将水务局住宅楼划定在其范围内，</w:t>
      </w:r>
      <w:r>
        <w:rPr>
          <w:rFonts w:hint="eastAsia" w:ascii="宋体" w:hAnsi="宋体"/>
          <w:color w:val="000000"/>
          <w:sz w:val="30"/>
          <w:szCs w:val="30"/>
        </w:rPr>
        <w:t>地块面积</w:t>
      </w:r>
      <w:r>
        <w:rPr>
          <w:rFonts w:hint="eastAsia"/>
          <w:color w:val="000000"/>
          <w:sz w:val="30"/>
          <w:szCs w:val="30"/>
          <w:lang w:eastAsia="zh-CN"/>
        </w:rPr>
        <w:t>相应</w:t>
      </w:r>
      <w:r>
        <w:rPr>
          <w:rFonts w:hint="eastAsia" w:ascii="宋体" w:hAnsi="宋体"/>
          <w:color w:val="000000"/>
          <w:sz w:val="30"/>
          <w:szCs w:val="30"/>
        </w:rPr>
        <w:t>进行了调整，</w:t>
      </w:r>
      <w:r>
        <w:rPr>
          <w:rFonts w:hint="eastAsia" w:ascii="宋体" w:hAnsi="宋体"/>
          <w:color w:val="000000"/>
          <w:sz w:val="30"/>
          <w:szCs w:val="30"/>
          <w:lang w:eastAsia="zh-CN"/>
        </w:rPr>
        <w:t>用地性质由商业用地</w:t>
      </w:r>
      <w:r>
        <w:rPr>
          <w:rFonts w:hint="eastAsia"/>
          <w:color w:val="000000"/>
          <w:sz w:val="30"/>
          <w:szCs w:val="30"/>
          <w:lang w:eastAsia="zh-CN"/>
        </w:rPr>
        <w:t>调整为</w:t>
      </w:r>
      <w:r>
        <w:rPr>
          <w:rFonts w:hint="eastAsia" w:ascii="宋体" w:hAnsi="宋体"/>
          <w:color w:val="000000"/>
          <w:sz w:val="30"/>
          <w:szCs w:val="30"/>
          <w:lang w:eastAsia="zh-CN"/>
        </w:rPr>
        <w:t>商住用地，同时</w:t>
      </w:r>
      <w:r>
        <w:rPr>
          <w:rFonts w:hint="eastAsia" w:ascii="宋体" w:hAnsi="宋体"/>
          <w:color w:val="000000"/>
          <w:sz w:val="30"/>
          <w:szCs w:val="30"/>
          <w:lang w:val="en-US" w:eastAsia="zh-CN"/>
        </w:rPr>
        <w:t>容积率、建筑密度、建筑限高、绿地率做出相应调整</w:t>
      </w:r>
      <w:r>
        <w:rPr>
          <w:rFonts w:hint="eastAsia" w:ascii="宋体" w:hAnsi="宋体"/>
          <w:color w:val="000000"/>
          <w:sz w:val="30"/>
          <w:szCs w:val="30"/>
        </w:rPr>
        <w:t>。</w:t>
      </w:r>
    </w:p>
    <w:p>
      <w:pPr>
        <w:ind w:firstLine="600" w:firstLineChars="200"/>
        <w:rPr>
          <w:rFonts w:hint="eastAsia" w:ascii="宋体" w:hAnsi="宋体"/>
          <w:color w:val="000000"/>
          <w:sz w:val="30"/>
          <w:szCs w:val="30"/>
        </w:rPr>
      </w:pPr>
      <w:r>
        <w:rPr>
          <w:rFonts w:hint="eastAsia"/>
          <w:color w:val="000000"/>
          <w:sz w:val="30"/>
          <w:szCs w:val="30"/>
          <w:lang w:val="en-US" w:eastAsia="zh-CN"/>
        </w:rPr>
        <w:t>为满足城隍庙片区棚户区改造需要，将原</w:t>
      </w:r>
      <w:r>
        <w:rPr>
          <w:rFonts w:hint="eastAsia" w:ascii="宋体" w:hAnsi="宋体"/>
          <w:color w:val="000000"/>
          <w:sz w:val="30"/>
          <w:szCs w:val="30"/>
          <w:lang w:val="en-US" w:eastAsia="zh-CN"/>
        </w:rPr>
        <w:t>A13-02</w:t>
      </w:r>
      <w:r>
        <w:rPr>
          <w:rFonts w:hint="eastAsia"/>
          <w:color w:val="000000"/>
          <w:sz w:val="30"/>
          <w:szCs w:val="30"/>
          <w:lang w:val="en-US" w:eastAsia="zh-CN"/>
        </w:rPr>
        <w:t>、A13-04、A13-05和A14-01</w:t>
      </w:r>
      <w:r>
        <w:rPr>
          <w:rFonts w:hint="eastAsia" w:ascii="宋体" w:hAnsi="宋体"/>
          <w:color w:val="000000"/>
          <w:sz w:val="30"/>
          <w:szCs w:val="30"/>
          <w:lang w:val="en-US" w:eastAsia="zh-CN"/>
        </w:rPr>
        <w:t>地块</w:t>
      </w:r>
      <w:r>
        <w:rPr>
          <w:rFonts w:hint="eastAsia"/>
          <w:color w:val="000000"/>
          <w:sz w:val="30"/>
          <w:szCs w:val="30"/>
          <w:lang w:val="en-US" w:eastAsia="zh-CN"/>
        </w:rPr>
        <w:t>用地整合。A13-04地块原规划通信设施用地，现联通公司已异地选址，将该地块一并整合，同时将原规划东街道路用地整合。用地性质调整为商业用地，</w:t>
      </w:r>
      <w:r>
        <w:rPr>
          <w:rFonts w:hint="eastAsia" w:ascii="宋体" w:hAnsi="宋体"/>
          <w:color w:val="000000"/>
          <w:sz w:val="30"/>
          <w:szCs w:val="30"/>
        </w:rPr>
        <w:t>地块界线及面积</w:t>
      </w:r>
      <w:r>
        <w:rPr>
          <w:rFonts w:hint="eastAsia"/>
          <w:color w:val="000000"/>
          <w:sz w:val="30"/>
          <w:szCs w:val="30"/>
          <w:lang w:eastAsia="zh-CN"/>
        </w:rPr>
        <w:t>、</w:t>
      </w:r>
      <w:r>
        <w:rPr>
          <w:rFonts w:hint="eastAsia" w:ascii="宋体" w:hAnsi="宋体"/>
          <w:color w:val="000000"/>
          <w:sz w:val="30"/>
          <w:szCs w:val="30"/>
        </w:rPr>
        <w:t>地块</w:t>
      </w:r>
      <w:r>
        <w:rPr>
          <w:rFonts w:hint="eastAsia" w:ascii="宋体" w:hAnsi="宋体"/>
          <w:color w:val="000000"/>
          <w:sz w:val="30"/>
          <w:szCs w:val="30"/>
          <w:lang w:val="en-US" w:eastAsia="zh-CN"/>
        </w:rPr>
        <w:t>容积率、建筑密度、建筑限高、绿地率</w:t>
      </w:r>
      <w:r>
        <w:rPr>
          <w:rFonts w:hint="eastAsia"/>
          <w:color w:val="000000"/>
          <w:sz w:val="30"/>
          <w:szCs w:val="30"/>
          <w:lang w:val="en-US" w:eastAsia="zh-CN"/>
        </w:rPr>
        <w:t>做相应调整</w:t>
      </w:r>
      <w:r>
        <w:rPr>
          <w:rFonts w:hint="eastAsia" w:ascii="宋体" w:hAnsi="宋体"/>
          <w:color w:val="000000"/>
          <w:sz w:val="30"/>
          <w:szCs w:val="30"/>
        </w:rPr>
        <w:t>。</w:t>
      </w:r>
    </w:p>
    <w:p>
      <w:pPr>
        <w:ind w:firstLine="600" w:firstLineChars="200"/>
        <w:rPr>
          <w:rFonts w:hint="eastAsia" w:ascii="宋体" w:hAnsi="宋体"/>
          <w:color w:val="000000"/>
          <w:sz w:val="30"/>
          <w:szCs w:val="30"/>
        </w:rPr>
      </w:pPr>
      <w:r>
        <w:rPr>
          <w:rFonts w:hint="eastAsia"/>
          <w:color w:val="000000"/>
          <w:sz w:val="30"/>
          <w:szCs w:val="30"/>
          <w:lang w:val="en-US" w:eastAsia="zh-CN"/>
        </w:rPr>
        <w:t>A13-03地块根据文物部门重新划定的城市紫线范围作出调整，地块界线与城市紫线保持一致。</w:t>
      </w:r>
      <w:r>
        <w:rPr>
          <w:rFonts w:hint="eastAsia" w:ascii="宋体" w:hAnsi="宋体"/>
          <w:color w:val="000000"/>
          <w:sz w:val="30"/>
          <w:szCs w:val="30"/>
        </w:rPr>
        <w:t>调整后地块指标详见表</w:t>
      </w:r>
      <w:r>
        <w:rPr>
          <w:rFonts w:hint="eastAsia" w:ascii="宋体" w:hAnsi="宋体"/>
          <w:color w:val="000000"/>
          <w:sz w:val="30"/>
          <w:szCs w:val="30"/>
          <w:lang w:val="en-US" w:eastAsia="zh-CN"/>
        </w:rPr>
        <w:t>2</w:t>
      </w:r>
      <w:r>
        <w:rPr>
          <w:rFonts w:hint="eastAsia" w:ascii="宋体" w:hAnsi="宋体"/>
          <w:color w:val="000000"/>
          <w:sz w:val="30"/>
          <w:szCs w:val="30"/>
        </w:rPr>
        <w:t>。</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562" w:firstLineChars="200"/>
        <w:jc w:val="center"/>
        <w:textAlignment w:val="auto"/>
        <w:rPr>
          <w:rFonts w:hint="eastAsia" w:ascii="宋体" w:hAnsi="宋体"/>
          <w:b/>
          <w:color w:val="000000"/>
          <w:sz w:val="28"/>
          <w:szCs w:val="28"/>
        </w:rPr>
      </w:pPr>
      <w:r>
        <w:rPr>
          <w:rFonts w:hint="eastAsia" w:ascii="宋体" w:hAnsi="宋体"/>
          <w:b/>
          <w:color w:val="000000"/>
          <w:sz w:val="28"/>
          <w:szCs w:val="28"/>
        </w:rPr>
        <w:t>表</w:t>
      </w:r>
      <w:r>
        <w:rPr>
          <w:rFonts w:hint="eastAsia" w:ascii="宋体" w:hAnsi="宋体"/>
          <w:b/>
          <w:color w:val="000000"/>
          <w:sz w:val="28"/>
          <w:szCs w:val="28"/>
          <w:lang w:val="en-US" w:eastAsia="zh-CN"/>
        </w:rPr>
        <w:t>2</w:t>
      </w:r>
      <w:r>
        <w:rPr>
          <w:rFonts w:hint="eastAsia" w:ascii="宋体" w:hAnsi="宋体"/>
          <w:b/>
          <w:color w:val="000000"/>
          <w:sz w:val="28"/>
          <w:szCs w:val="28"/>
        </w:rPr>
        <w:t xml:space="preserve">  拟调整地块控规规划指标（调整</w:t>
      </w:r>
      <w:r>
        <w:rPr>
          <w:rFonts w:hint="eastAsia" w:ascii="宋体" w:hAnsi="宋体"/>
          <w:b/>
          <w:color w:val="000000"/>
          <w:sz w:val="28"/>
          <w:szCs w:val="28"/>
          <w:lang w:val="en-US" w:eastAsia="zh-CN"/>
        </w:rPr>
        <w:t>方案</w:t>
      </w:r>
      <w:r>
        <w:rPr>
          <w:rFonts w:hint="eastAsia" w:ascii="宋体" w:hAnsi="宋体"/>
          <w:b/>
          <w:color w:val="000000"/>
          <w:sz w:val="28"/>
          <w:szCs w:val="28"/>
        </w:rPr>
        <w:t>）</w:t>
      </w:r>
    </w:p>
    <w:tbl>
      <w:tblPr>
        <w:tblStyle w:val="10"/>
        <w:tblW w:w="8697" w:type="dxa"/>
        <w:jc w:val="center"/>
        <w:tblLayout w:type="autofit"/>
        <w:tblCellMar>
          <w:top w:w="0" w:type="dxa"/>
          <w:left w:w="108" w:type="dxa"/>
          <w:bottom w:w="0" w:type="dxa"/>
          <w:right w:w="108" w:type="dxa"/>
        </w:tblCellMar>
      </w:tblPr>
      <w:tblGrid>
        <w:gridCol w:w="936"/>
        <w:gridCol w:w="1656"/>
        <w:gridCol w:w="456"/>
        <w:gridCol w:w="936"/>
        <w:gridCol w:w="934"/>
        <w:gridCol w:w="1220"/>
        <w:gridCol w:w="1363"/>
        <w:gridCol w:w="1324"/>
      </w:tblGrid>
      <w:tr>
        <w:tblPrEx>
          <w:tblCellMar>
            <w:top w:w="0" w:type="dxa"/>
            <w:left w:w="108" w:type="dxa"/>
            <w:bottom w:w="0" w:type="dxa"/>
            <w:right w:w="108" w:type="dxa"/>
          </w:tblCellMar>
        </w:tblPrEx>
        <w:trPr>
          <w:trHeight w:val="624" w:hRule="atLeast"/>
          <w:jc w:val="center"/>
        </w:trPr>
        <w:tc>
          <w:tcPr>
            <w:tcW w:w="9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lang w:val="en-US" w:eastAsia="zh-CN"/>
              </w:rPr>
            </w:pPr>
            <w:r>
              <w:rPr>
                <w:rFonts w:hint="eastAsia"/>
                <w:sz w:val="24"/>
                <w:szCs w:val="24"/>
                <w:lang w:val="en-US" w:eastAsia="zh-CN"/>
              </w:rPr>
              <w:t>地块</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rPr>
            </w:pPr>
            <w:r>
              <w:rPr>
                <w:rFonts w:hint="eastAsia"/>
                <w:sz w:val="24"/>
                <w:szCs w:val="24"/>
                <w:lang w:val="en-US" w:eastAsia="zh-CN"/>
              </w:rPr>
              <w:t>编号</w:t>
            </w:r>
          </w:p>
        </w:tc>
        <w:tc>
          <w:tcPr>
            <w:tcW w:w="203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rPr>
            </w:pPr>
            <w:r>
              <w:rPr>
                <w:rFonts w:hint="eastAsia"/>
                <w:sz w:val="24"/>
                <w:szCs w:val="24"/>
                <w:lang w:val="en-US" w:eastAsia="zh-CN"/>
              </w:rPr>
              <w:t>地块性质</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rPr>
            </w:pPr>
            <w:r>
              <w:rPr>
                <w:rFonts w:hint="eastAsia"/>
                <w:sz w:val="24"/>
                <w:szCs w:val="24"/>
                <w:lang w:val="en-US" w:eastAsia="zh-CN"/>
              </w:rPr>
              <w:t>用地面积（㎡）</w:t>
            </w:r>
          </w:p>
        </w:tc>
        <w:tc>
          <w:tcPr>
            <w:tcW w:w="9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rPr>
            </w:pPr>
            <w:r>
              <w:rPr>
                <w:rFonts w:hint="eastAsia"/>
                <w:sz w:val="24"/>
                <w:szCs w:val="24"/>
                <w:lang w:val="en-US" w:eastAsia="zh-CN"/>
              </w:rPr>
              <w:t>容积率</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rPr>
            </w:pPr>
            <w:r>
              <w:rPr>
                <w:rFonts w:hint="eastAsia"/>
                <w:sz w:val="24"/>
                <w:szCs w:val="24"/>
                <w:lang w:val="en-US" w:eastAsia="zh-CN"/>
              </w:rPr>
              <w:t>建筑密度（%）</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rPr>
            </w:pPr>
            <w:r>
              <w:rPr>
                <w:rFonts w:hint="eastAsia"/>
                <w:sz w:val="24"/>
                <w:szCs w:val="24"/>
                <w:lang w:val="en-US" w:eastAsia="zh-CN"/>
              </w:rPr>
              <w:t>建筑限高（m）</w:t>
            </w:r>
          </w:p>
        </w:tc>
        <w:tc>
          <w:tcPr>
            <w:tcW w:w="13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rPr>
            </w:pPr>
            <w:r>
              <w:rPr>
                <w:rFonts w:hint="eastAsia"/>
                <w:sz w:val="24"/>
                <w:szCs w:val="24"/>
                <w:lang w:val="en-US" w:eastAsia="zh-CN"/>
              </w:rPr>
              <w:t>绿地率（%）</w:t>
            </w:r>
          </w:p>
        </w:tc>
      </w:tr>
      <w:tr>
        <w:tblPrEx>
          <w:tblCellMar>
            <w:top w:w="0" w:type="dxa"/>
            <w:left w:w="108" w:type="dxa"/>
            <w:bottom w:w="0" w:type="dxa"/>
            <w:right w:w="108" w:type="dxa"/>
          </w:tblCellMar>
        </w:tblPrEx>
        <w:trPr>
          <w:trHeight w:val="624"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sz w:val="24"/>
                <w:szCs w:val="24"/>
                <w:lang w:val="en-US"/>
              </w:rPr>
            </w:pPr>
            <w:r>
              <w:rPr>
                <w:rFonts w:hint="eastAsia"/>
                <w:sz w:val="24"/>
                <w:szCs w:val="24"/>
                <w:lang w:val="en-US" w:eastAsia="zh-CN"/>
              </w:rPr>
              <w:t>A13-01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eastAsia"/>
                <w:sz w:val="24"/>
                <w:szCs w:val="24"/>
              </w:rPr>
            </w:pPr>
            <w:r>
              <w:rPr>
                <w:rFonts w:hint="eastAsia"/>
                <w:sz w:val="24"/>
                <w:szCs w:val="24"/>
                <w:lang w:val="en-US" w:eastAsia="zh-CN"/>
              </w:rPr>
              <w:t>商住用地</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eastAsia"/>
                <w:sz w:val="24"/>
                <w:szCs w:val="24"/>
              </w:rPr>
            </w:pPr>
            <w:r>
              <w:rPr>
                <w:rFonts w:hint="eastAsia"/>
                <w:sz w:val="24"/>
                <w:szCs w:val="24"/>
                <w:lang w:val="en-US" w:eastAsia="zh-CN"/>
              </w:rPr>
              <w:t>RB</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eastAsia="宋体"/>
                <w:color w:val="auto"/>
                <w:sz w:val="24"/>
                <w:szCs w:val="24"/>
                <w:highlight w:val="none"/>
                <w:lang w:val="en-US" w:eastAsia="zh-CN"/>
              </w:rPr>
            </w:pPr>
            <w:r>
              <w:rPr>
                <w:rFonts w:hint="eastAsia"/>
                <w:color w:val="auto"/>
                <w:sz w:val="24"/>
                <w:szCs w:val="24"/>
                <w:highlight w:val="none"/>
                <w:lang w:val="en-US" w:eastAsia="zh-CN"/>
              </w:rPr>
              <w:t>4915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eastAsiaTheme="minorEastAsia"/>
                <w:sz w:val="24"/>
                <w:szCs w:val="24"/>
                <w:lang w:val="en-US" w:eastAsia="zh-CN"/>
              </w:rPr>
            </w:pPr>
            <w:r>
              <w:rPr>
                <w:rFonts w:hint="eastAsia"/>
                <w:sz w:val="24"/>
                <w:szCs w:val="24"/>
                <w:lang w:val="en-US" w:eastAsia="zh-CN"/>
              </w:rPr>
              <w:t>2.5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sz w:val="24"/>
                <w:szCs w:val="24"/>
                <w:lang w:val="en-US"/>
              </w:rPr>
            </w:pPr>
            <w:r>
              <w:rPr>
                <w:rFonts w:hint="eastAsia"/>
                <w:sz w:val="24"/>
                <w:szCs w:val="24"/>
                <w:lang w:val="en-US" w:eastAsia="zh-CN"/>
              </w:rPr>
              <w:t>35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sz w:val="24"/>
                <w:szCs w:val="24"/>
                <w:lang w:val="en-US"/>
              </w:rPr>
            </w:pPr>
            <w:r>
              <w:rPr>
                <w:rFonts w:hint="eastAsia"/>
                <w:sz w:val="24"/>
                <w:szCs w:val="24"/>
                <w:lang w:val="en-US" w:eastAsia="zh-CN"/>
              </w:rPr>
              <w:t>40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sz w:val="24"/>
                <w:szCs w:val="24"/>
                <w:lang w:val="en-US"/>
              </w:rPr>
            </w:pPr>
            <w:r>
              <w:rPr>
                <w:rFonts w:hint="eastAsia"/>
                <w:sz w:val="24"/>
                <w:szCs w:val="24"/>
                <w:lang w:val="en-US" w:eastAsia="zh-CN"/>
              </w:rPr>
              <w:t>30</w:t>
            </w:r>
          </w:p>
        </w:tc>
      </w:tr>
      <w:tr>
        <w:tblPrEx>
          <w:tblCellMar>
            <w:top w:w="0" w:type="dxa"/>
            <w:left w:w="108" w:type="dxa"/>
            <w:bottom w:w="0" w:type="dxa"/>
            <w:right w:w="108" w:type="dxa"/>
          </w:tblCellMar>
        </w:tblPrEx>
        <w:trPr>
          <w:trHeight w:val="624"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sz w:val="24"/>
                <w:szCs w:val="24"/>
                <w:lang w:val="en-US" w:eastAsia="zh-CN"/>
              </w:rPr>
            </w:pPr>
            <w:bookmarkStart w:id="4" w:name="_Toc30727"/>
            <w:r>
              <w:rPr>
                <w:rFonts w:hint="eastAsia"/>
                <w:sz w:val="24"/>
                <w:szCs w:val="24"/>
                <w:lang w:val="en-US" w:eastAsia="zh-CN"/>
              </w:rPr>
              <w:t>A13-02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sz w:val="24"/>
                <w:szCs w:val="24"/>
                <w:lang w:val="en-US" w:eastAsia="zh-CN"/>
              </w:rPr>
            </w:pPr>
            <w:r>
              <w:rPr>
                <w:rFonts w:hint="eastAsia"/>
                <w:sz w:val="24"/>
                <w:szCs w:val="24"/>
                <w:lang w:val="en-US" w:eastAsia="zh-CN"/>
              </w:rPr>
              <w:t>商业用地</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sz w:val="24"/>
                <w:szCs w:val="24"/>
                <w:lang w:val="en-US" w:eastAsia="zh-CN"/>
              </w:rPr>
            </w:pPr>
            <w:r>
              <w:rPr>
                <w:rFonts w:hint="eastAsia"/>
                <w:sz w:val="24"/>
                <w:szCs w:val="24"/>
                <w:lang w:val="en-US" w:eastAsia="zh-CN"/>
              </w:rPr>
              <w:t>B1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color w:val="auto"/>
                <w:sz w:val="24"/>
                <w:szCs w:val="24"/>
                <w:highlight w:val="none"/>
                <w:lang w:val="en-US" w:eastAsia="zh-CN"/>
              </w:rPr>
            </w:pPr>
            <w:r>
              <w:rPr>
                <w:rFonts w:hint="eastAsia"/>
                <w:color w:val="auto"/>
                <w:sz w:val="24"/>
                <w:szCs w:val="24"/>
                <w:highlight w:val="none"/>
                <w:lang w:val="en-US" w:eastAsia="zh-CN"/>
              </w:rPr>
              <w:t>28553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sz w:val="24"/>
                <w:szCs w:val="24"/>
                <w:lang w:val="en-US" w:eastAsia="zh-CN"/>
              </w:rPr>
            </w:pPr>
            <w:r>
              <w:rPr>
                <w:rFonts w:hint="eastAsia"/>
                <w:sz w:val="24"/>
                <w:szCs w:val="24"/>
                <w:lang w:val="en-US" w:eastAsia="zh-CN"/>
              </w:rPr>
              <w:t>2.0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sz w:val="24"/>
                <w:szCs w:val="24"/>
                <w:lang w:val="en-US" w:eastAsia="zh-CN"/>
              </w:rPr>
            </w:pPr>
            <w:r>
              <w:rPr>
                <w:rFonts w:hint="eastAsia"/>
                <w:sz w:val="24"/>
                <w:szCs w:val="24"/>
                <w:lang w:val="en-US" w:eastAsia="zh-CN"/>
              </w:rPr>
              <w:t>50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sz w:val="24"/>
                <w:szCs w:val="24"/>
                <w:lang w:val="en-US" w:eastAsia="zh-CN"/>
              </w:rPr>
            </w:pPr>
            <w:r>
              <w:rPr>
                <w:rFonts w:hint="eastAsia"/>
                <w:sz w:val="24"/>
                <w:szCs w:val="24"/>
                <w:lang w:val="en-US" w:eastAsia="zh-CN"/>
              </w:rPr>
              <w:t>25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sz w:val="24"/>
                <w:szCs w:val="24"/>
                <w:lang w:val="en-US" w:eastAsia="zh-CN"/>
              </w:rPr>
            </w:pPr>
            <w:r>
              <w:rPr>
                <w:rFonts w:hint="eastAsia"/>
                <w:sz w:val="24"/>
                <w:szCs w:val="24"/>
                <w:lang w:val="en-US" w:eastAsia="zh-CN"/>
              </w:rPr>
              <w:t>20</w:t>
            </w:r>
          </w:p>
        </w:tc>
      </w:tr>
      <w:tr>
        <w:tblPrEx>
          <w:tblCellMar>
            <w:top w:w="0" w:type="dxa"/>
            <w:left w:w="108" w:type="dxa"/>
            <w:bottom w:w="0" w:type="dxa"/>
            <w:right w:w="108" w:type="dxa"/>
          </w:tblCellMar>
        </w:tblPrEx>
        <w:trPr>
          <w:trHeight w:val="624"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sz w:val="24"/>
                <w:szCs w:val="24"/>
                <w:lang w:val="en-US" w:eastAsia="zh-CN"/>
              </w:rPr>
            </w:pPr>
            <w:r>
              <w:rPr>
                <w:rFonts w:hint="eastAsia"/>
                <w:sz w:val="24"/>
                <w:szCs w:val="24"/>
                <w:lang w:val="en-US" w:eastAsia="zh-CN"/>
              </w:rPr>
              <w:t>A13-03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sz w:val="24"/>
                <w:szCs w:val="24"/>
                <w:lang w:val="en-US" w:eastAsia="zh-CN"/>
              </w:rPr>
            </w:pPr>
            <w:r>
              <w:rPr>
                <w:rFonts w:hint="eastAsia"/>
                <w:sz w:val="24"/>
                <w:szCs w:val="24"/>
                <w:lang w:val="en-US" w:eastAsia="zh-CN"/>
              </w:rPr>
              <w:t>文物古迹用地</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sz w:val="24"/>
                <w:szCs w:val="24"/>
                <w:lang w:val="en-US" w:eastAsia="zh-CN"/>
              </w:rPr>
            </w:pPr>
            <w:r>
              <w:rPr>
                <w:rFonts w:hint="eastAsia"/>
                <w:sz w:val="24"/>
                <w:szCs w:val="24"/>
                <w:lang w:val="en-US" w:eastAsia="zh-CN"/>
              </w:rPr>
              <w:t>A7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color w:val="auto"/>
                <w:sz w:val="24"/>
                <w:szCs w:val="24"/>
                <w:highlight w:val="none"/>
                <w:lang w:val="en-US" w:eastAsia="zh-CN"/>
              </w:rPr>
            </w:pPr>
            <w:r>
              <w:rPr>
                <w:rFonts w:hint="eastAsia"/>
                <w:color w:val="auto"/>
                <w:sz w:val="24"/>
                <w:szCs w:val="24"/>
                <w:highlight w:val="none"/>
                <w:lang w:val="en-US" w:eastAsia="zh-CN"/>
              </w:rPr>
              <w:t>4764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sz w:val="24"/>
                <w:szCs w:val="24"/>
                <w:lang w:val="en-US" w:eastAsia="zh-CN"/>
              </w:rPr>
            </w:pPr>
            <w:r>
              <w:rPr>
                <w:rFonts w:hint="eastAsia"/>
                <w:sz w:val="24"/>
                <w:szCs w:val="24"/>
                <w:lang w:val="en-US" w:eastAsia="zh-CN"/>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sz w:val="24"/>
                <w:szCs w:val="24"/>
                <w:lang w:val="en-US" w:eastAsia="zh-CN"/>
              </w:rPr>
            </w:pPr>
            <w:r>
              <w:rPr>
                <w:rFonts w:hint="eastAsia"/>
                <w:sz w:val="24"/>
                <w:szCs w:val="24"/>
                <w:lang w:val="en-US" w:eastAsia="zh-CN"/>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sz w:val="24"/>
                <w:szCs w:val="24"/>
                <w:lang w:val="en-US" w:eastAsia="zh-CN"/>
              </w:rPr>
            </w:pPr>
            <w:r>
              <w:rPr>
                <w:rFonts w:hint="eastAsia"/>
                <w:sz w:val="24"/>
                <w:szCs w:val="24"/>
                <w:lang w:val="en-US" w:eastAsia="zh-CN"/>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sz w:val="24"/>
                <w:szCs w:val="24"/>
                <w:lang w:val="en-US" w:eastAsia="zh-CN"/>
              </w:rPr>
            </w:pPr>
            <w:r>
              <w:rPr>
                <w:rFonts w:hint="eastAsia"/>
                <w:sz w:val="24"/>
                <w:szCs w:val="24"/>
                <w:lang w:val="en-US" w:eastAsia="zh-CN"/>
              </w:rPr>
              <w:t>--</w:t>
            </w:r>
          </w:p>
        </w:tc>
      </w:tr>
    </w:tbl>
    <w:p>
      <w:pPr>
        <w:pStyle w:val="2"/>
        <w:numPr>
          <w:ilvl w:val="0"/>
          <w:numId w:val="1"/>
        </w:numPr>
        <w:bidi w:val="0"/>
        <w:rPr>
          <w:rFonts w:hint="default"/>
          <w:lang w:val="en-US" w:eastAsia="zh-CN"/>
        </w:rPr>
      </w:pPr>
      <w:r>
        <w:rPr>
          <w:rFonts w:hint="eastAsia"/>
          <w:lang w:val="en-US" w:eastAsia="zh-CN"/>
        </w:rPr>
        <w:t>调整方案可行性论证</w:t>
      </w:r>
      <w:bookmarkEnd w:id="4"/>
    </w:p>
    <w:p>
      <w:pPr>
        <w:pStyle w:val="3"/>
        <w:bidi w:val="0"/>
        <w:rPr>
          <w:rFonts w:hint="eastAsia"/>
        </w:rPr>
      </w:pPr>
      <w:r>
        <w:rPr>
          <w:rFonts w:hint="eastAsia"/>
        </w:rPr>
        <w:t>1、街区用地结构论证</w:t>
      </w:r>
    </w:p>
    <w:p>
      <w:pPr>
        <w:bidi w:val="0"/>
        <w:rPr>
          <w:rFonts w:hint="eastAsia"/>
        </w:rPr>
      </w:pPr>
      <w:r>
        <w:rPr>
          <w:rFonts w:hint="eastAsia"/>
        </w:rPr>
        <w:t>本次调整方案中，</w:t>
      </w:r>
      <w:r>
        <w:rPr>
          <w:rFonts w:hint="eastAsia"/>
          <w:lang w:val="en-US" w:eastAsia="zh-CN"/>
        </w:rPr>
        <w:t>主要用地调整情况：部分</w:t>
      </w:r>
      <w:r>
        <w:rPr>
          <w:rFonts w:hint="eastAsia"/>
        </w:rPr>
        <w:t>商业用地</w:t>
      </w:r>
      <w:r>
        <w:rPr>
          <w:rFonts w:hint="eastAsia"/>
          <w:lang w:eastAsia="zh-CN"/>
        </w:rPr>
        <w:t>调整</w:t>
      </w:r>
      <w:r>
        <w:rPr>
          <w:rFonts w:hint="eastAsia"/>
        </w:rPr>
        <w:t>为商住用地</w:t>
      </w:r>
      <w:r>
        <w:rPr>
          <w:rFonts w:hint="eastAsia"/>
          <w:lang w:eastAsia="zh-CN"/>
        </w:rPr>
        <w:t>，商业用地的整合。涉及用地性质调整地块规模较小，不影响</w:t>
      </w:r>
      <w:r>
        <w:rPr>
          <w:rFonts w:hint="eastAsia"/>
          <w:lang w:val="en-US" w:eastAsia="zh-CN"/>
        </w:rPr>
        <w:t>所在</w:t>
      </w:r>
      <w:r>
        <w:rPr>
          <w:rFonts w:hint="eastAsia"/>
        </w:rPr>
        <w:t>街坊主导功能</w:t>
      </w:r>
      <w:r>
        <w:rPr>
          <w:rFonts w:hint="eastAsia"/>
          <w:lang w:eastAsia="zh-CN"/>
        </w:rPr>
        <w:t>，</w:t>
      </w:r>
      <w:r>
        <w:rPr>
          <w:rFonts w:hint="eastAsia"/>
        </w:rPr>
        <w:t>因此对街区用地结构影响</w:t>
      </w:r>
      <w:r>
        <w:rPr>
          <w:rFonts w:hint="eastAsia"/>
          <w:lang w:eastAsia="zh-CN"/>
        </w:rPr>
        <w:t>较小</w:t>
      </w:r>
      <w:r>
        <w:rPr>
          <w:rFonts w:hint="eastAsia"/>
        </w:rPr>
        <w:t>。</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b/>
          <w:color w:val="000000"/>
          <w:sz w:val="28"/>
          <w:szCs w:val="28"/>
        </w:rPr>
      </w:pPr>
      <w:r>
        <w:rPr>
          <w:rFonts w:hint="eastAsia" w:ascii="宋体" w:hAnsi="宋体"/>
          <w:b/>
          <w:color w:val="000000"/>
          <w:sz w:val="28"/>
          <w:szCs w:val="28"/>
        </w:rPr>
        <w:t>表</w:t>
      </w:r>
      <w:r>
        <w:rPr>
          <w:rFonts w:hint="eastAsia"/>
          <w:b/>
          <w:color w:val="000000"/>
          <w:sz w:val="28"/>
          <w:szCs w:val="28"/>
          <w:lang w:val="en-US" w:eastAsia="zh-CN"/>
        </w:rPr>
        <w:t>3</w:t>
      </w:r>
      <w:r>
        <w:rPr>
          <w:rFonts w:hint="eastAsia" w:ascii="宋体" w:hAnsi="宋体"/>
          <w:b/>
          <w:color w:val="000000"/>
          <w:sz w:val="28"/>
          <w:szCs w:val="28"/>
        </w:rPr>
        <w:t xml:space="preserve">  调整前后主要用地指标对</w:t>
      </w:r>
      <w:r>
        <w:rPr>
          <w:rFonts w:hint="eastAsia"/>
          <w:b/>
          <w:color w:val="000000"/>
          <w:sz w:val="28"/>
          <w:szCs w:val="28"/>
          <w:lang w:eastAsia="zh-CN"/>
        </w:rPr>
        <w:t>比</w:t>
      </w:r>
    </w:p>
    <w:tbl>
      <w:tblPr>
        <w:tblStyle w:val="10"/>
        <w:tblW w:w="8358" w:type="dxa"/>
        <w:jc w:val="center"/>
        <w:tblLayout w:type="fixed"/>
        <w:tblCellMar>
          <w:top w:w="0" w:type="dxa"/>
          <w:left w:w="108" w:type="dxa"/>
          <w:bottom w:w="0" w:type="dxa"/>
          <w:right w:w="108" w:type="dxa"/>
        </w:tblCellMar>
      </w:tblPr>
      <w:tblGrid>
        <w:gridCol w:w="1686"/>
        <w:gridCol w:w="2400"/>
        <w:gridCol w:w="2445"/>
        <w:gridCol w:w="1827"/>
      </w:tblGrid>
      <w:tr>
        <w:tblPrEx>
          <w:tblCellMar>
            <w:top w:w="0" w:type="dxa"/>
            <w:left w:w="108" w:type="dxa"/>
            <w:bottom w:w="0" w:type="dxa"/>
            <w:right w:w="108" w:type="dxa"/>
          </w:tblCellMar>
        </w:tblPrEx>
        <w:trPr>
          <w:trHeight w:val="624" w:hRule="atLeast"/>
          <w:jc w:val="center"/>
        </w:trPr>
        <w:tc>
          <w:tcPr>
            <w:tcW w:w="168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rPr>
            </w:pPr>
            <w:r>
              <w:rPr>
                <w:rFonts w:hint="eastAsia"/>
                <w:sz w:val="24"/>
                <w:szCs w:val="24"/>
                <w:lang w:val="en-US" w:eastAsia="zh-CN"/>
              </w:rPr>
              <w:t>用地类别</w:t>
            </w:r>
          </w:p>
        </w:tc>
        <w:tc>
          <w:tcPr>
            <w:tcW w:w="24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sz w:val="24"/>
                <w:szCs w:val="24"/>
                <w:lang w:eastAsia="zh-CN"/>
              </w:rPr>
            </w:pPr>
            <w:r>
              <w:rPr>
                <w:rFonts w:hint="eastAsia"/>
                <w:sz w:val="24"/>
                <w:szCs w:val="24"/>
                <w:lang w:eastAsia="zh-CN"/>
              </w:rPr>
              <w:t>调整前用地面积（㎡）</w:t>
            </w:r>
          </w:p>
        </w:tc>
        <w:tc>
          <w:tcPr>
            <w:tcW w:w="24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rPr>
            </w:pPr>
            <w:r>
              <w:rPr>
                <w:rFonts w:hint="eastAsia"/>
                <w:sz w:val="24"/>
                <w:szCs w:val="24"/>
                <w:lang w:eastAsia="zh-CN"/>
              </w:rPr>
              <w:t>调整后用地面积（㎡）</w:t>
            </w:r>
          </w:p>
        </w:tc>
        <w:tc>
          <w:tcPr>
            <w:tcW w:w="18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rPr>
            </w:pPr>
            <w:r>
              <w:rPr>
                <w:rFonts w:hint="eastAsia"/>
                <w:sz w:val="24"/>
                <w:szCs w:val="24"/>
                <w:lang w:eastAsia="zh-CN"/>
              </w:rPr>
              <w:t>调整幅度（㎡）</w:t>
            </w:r>
          </w:p>
        </w:tc>
      </w:tr>
      <w:tr>
        <w:tblPrEx>
          <w:tblCellMar>
            <w:top w:w="0" w:type="dxa"/>
            <w:left w:w="108" w:type="dxa"/>
            <w:bottom w:w="0" w:type="dxa"/>
            <w:right w:w="108" w:type="dxa"/>
          </w:tblCellMar>
        </w:tblPrEx>
        <w:trPr>
          <w:trHeight w:val="624" w:hRule="atLeast"/>
          <w:jc w:val="center"/>
        </w:trPr>
        <w:tc>
          <w:tcPr>
            <w:tcW w:w="168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sz w:val="24"/>
                <w:szCs w:val="24"/>
                <w:lang w:val="en-US"/>
              </w:rPr>
            </w:pPr>
            <w:r>
              <w:rPr>
                <w:rFonts w:hint="eastAsia"/>
                <w:sz w:val="24"/>
                <w:szCs w:val="24"/>
                <w:lang w:val="en-US" w:eastAsia="zh-CN"/>
              </w:rPr>
              <w:t>商业用地</w:t>
            </w:r>
          </w:p>
        </w:tc>
        <w:tc>
          <w:tcPr>
            <w:tcW w:w="24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eastAsia="宋体"/>
                <w:sz w:val="24"/>
                <w:szCs w:val="24"/>
                <w:lang w:val="en-US" w:eastAsia="zh-CN"/>
              </w:rPr>
            </w:pPr>
            <w:r>
              <w:rPr>
                <w:rFonts w:hint="eastAsia"/>
                <w:sz w:val="24"/>
                <w:szCs w:val="24"/>
                <w:lang w:val="en-US" w:eastAsia="zh-CN"/>
              </w:rPr>
              <w:t>29763</w:t>
            </w:r>
          </w:p>
        </w:tc>
        <w:tc>
          <w:tcPr>
            <w:tcW w:w="24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eastAsia="宋体"/>
                <w:sz w:val="24"/>
                <w:szCs w:val="24"/>
                <w:lang w:val="en-US" w:eastAsia="zh-CN"/>
              </w:rPr>
            </w:pPr>
            <w:r>
              <w:rPr>
                <w:rFonts w:hint="eastAsia"/>
                <w:sz w:val="24"/>
                <w:szCs w:val="24"/>
                <w:lang w:val="en-US" w:eastAsia="zh-CN"/>
              </w:rPr>
              <w:t>28553</w:t>
            </w:r>
          </w:p>
        </w:tc>
        <w:tc>
          <w:tcPr>
            <w:tcW w:w="18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eastAsia="宋体"/>
                <w:sz w:val="24"/>
                <w:szCs w:val="24"/>
                <w:lang w:val="en-US" w:eastAsia="zh-CN"/>
              </w:rPr>
            </w:pPr>
            <w:r>
              <w:rPr>
                <w:rFonts w:hint="eastAsia"/>
                <w:sz w:val="24"/>
                <w:szCs w:val="24"/>
                <w:lang w:val="en-US" w:eastAsia="zh-CN"/>
              </w:rPr>
              <w:t>-1210</w:t>
            </w:r>
          </w:p>
        </w:tc>
      </w:tr>
      <w:tr>
        <w:tblPrEx>
          <w:tblCellMar>
            <w:top w:w="0" w:type="dxa"/>
            <w:left w:w="108" w:type="dxa"/>
            <w:bottom w:w="0" w:type="dxa"/>
            <w:right w:w="108" w:type="dxa"/>
          </w:tblCellMar>
        </w:tblPrEx>
        <w:trPr>
          <w:trHeight w:val="624" w:hRule="atLeast"/>
          <w:jc w:val="center"/>
        </w:trPr>
        <w:tc>
          <w:tcPr>
            <w:tcW w:w="168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sz w:val="24"/>
                <w:szCs w:val="24"/>
                <w:lang w:val="en-US" w:eastAsia="zh-CN"/>
              </w:rPr>
            </w:pPr>
            <w:r>
              <w:rPr>
                <w:rFonts w:hint="eastAsia"/>
                <w:sz w:val="24"/>
                <w:szCs w:val="24"/>
                <w:lang w:val="en-US" w:eastAsia="zh-CN"/>
              </w:rPr>
              <w:t>商住用地</w:t>
            </w:r>
          </w:p>
        </w:tc>
        <w:tc>
          <w:tcPr>
            <w:tcW w:w="24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sz w:val="24"/>
                <w:szCs w:val="24"/>
                <w:lang w:val="en-US" w:eastAsia="zh-CN"/>
              </w:rPr>
            </w:pPr>
            <w:r>
              <w:rPr>
                <w:rFonts w:hint="eastAsia"/>
                <w:sz w:val="24"/>
                <w:szCs w:val="24"/>
                <w:lang w:val="en-US" w:eastAsia="zh-CN"/>
              </w:rPr>
              <w:t>0</w:t>
            </w:r>
          </w:p>
        </w:tc>
        <w:tc>
          <w:tcPr>
            <w:tcW w:w="24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sz w:val="24"/>
                <w:szCs w:val="24"/>
                <w:lang w:val="en-US" w:eastAsia="zh-CN"/>
              </w:rPr>
            </w:pPr>
            <w:r>
              <w:rPr>
                <w:rFonts w:hint="eastAsia"/>
                <w:sz w:val="24"/>
                <w:szCs w:val="24"/>
                <w:lang w:val="en-US" w:eastAsia="zh-CN"/>
              </w:rPr>
              <w:t>4915</w:t>
            </w:r>
          </w:p>
        </w:tc>
        <w:tc>
          <w:tcPr>
            <w:tcW w:w="18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sz w:val="24"/>
                <w:szCs w:val="24"/>
                <w:lang w:val="en-US" w:eastAsia="zh-CN"/>
              </w:rPr>
            </w:pPr>
            <w:r>
              <w:rPr>
                <w:rFonts w:hint="eastAsia"/>
                <w:sz w:val="24"/>
                <w:szCs w:val="24"/>
                <w:lang w:val="en-US" w:eastAsia="zh-CN"/>
              </w:rPr>
              <w:t>4915</w:t>
            </w:r>
          </w:p>
        </w:tc>
      </w:tr>
      <w:tr>
        <w:tblPrEx>
          <w:tblCellMar>
            <w:top w:w="0" w:type="dxa"/>
            <w:left w:w="108" w:type="dxa"/>
            <w:bottom w:w="0" w:type="dxa"/>
            <w:right w:w="108" w:type="dxa"/>
          </w:tblCellMar>
        </w:tblPrEx>
        <w:trPr>
          <w:trHeight w:val="624" w:hRule="atLeast"/>
          <w:jc w:val="center"/>
        </w:trPr>
        <w:tc>
          <w:tcPr>
            <w:tcW w:w="168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sz w:val="24"/>
                <w:szCs w:val="24"/>
                <w:lang w:val="en-US" w:eastAsia="zh-CN"/>
              </w:rPr>
            </w:pPr>
            <w:r>
              <w:rPr>
                <w:rFonts w:hint="eastAsia"/>
                <w:sz w:val="24"/>
                <w:szCs w:val="24"/>
                <w:lang w:val="en-US" w:eastAsia="zh-CN"/>
              </w:rPr>
              <w:t>文物古迹用地</w:t>
            </w:r>
          </w:p>
        </w:tc>
        <w:tc>
          <w:tcPr>
            <w:tcW w:w="24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sz w:val="24"/>
                <w:szCs w:val="24"/>
                <w:lang w:val="en-US" w:eastAsia="zh-CN"/>
              </w:rPr>
            </w:pPr>
            <w:r>
              <w:rPr>
                <w:rFonts w:hint="eastAsia"/>
                <w:sz w:val="24"/>
                <w:szCs w:val="24"/>
                <w:lang w:val="en-US" w:eastAsia="zh-CN"/>
              </w:rPr>
              <w:t>4829</w:t>
            </w:r>
          </w:p>
        </w:tc>
        <w:tc>
          <w:tcPr>
            <w:tcW w:w="24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sz w:val="24"/>
                <w:szCs w:val="24"/>
                <w:lang w:val="en-US" w:eastAsia="zh-CN"/>
              </w:rPr>
            </w:pPr>
            <w:r>
              <w:rPr>
                <w:rFonts w:hint="eastAsia"/>
                <w:sz w:val="24"/>
                <w:szCs w:val="24"/>
                <w:lang w:val="en-US" w:eastAsia="zh-CN"/>
              </w:rPr>
              <w:t>4764</w:t>
            </w:r>
          </w:p>
        </w:tc>
        <w:tc>
          <w:tcPr>
            <w:tcW w:w="18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sz w:val="24"/>
                <w:szCs w:val="24"/>
                <w:lang w:val="en-US" w:eastAsia="zh-CN"/>
              </w:rPr>
            </w:pPr>
            <w:r>
              <w:rPr>
                <w:rFonts w:hint="eastAsia"/>
                <w:sz w:val="24"/>
                <w:szCs w:val="24"/>
                <w:lang w:val="en-US" w:eastAsia="zh-CN"/>
              </w:rPr>
              <w:t>-65</w:t>
            </w:r>
          </w:p>
        </w:tc>
      </w:tr>
      <w:tr>
        <w:tblPrEx>
          <w:tblCellMar>
            <w:top w:w="0" w:type="dxa"/>
            <w:left w:w="108" w:type="dxa"/>
            <w:bottom w:w="0" w:type="dxa"/>
            <w:right w:w="108" w:type="dxa"/>
          </w:tblCellMar>
        </w:tblPrEx>
        <w:trPr>
          <w:trHeight w:val="624" w:hRule="atLeast"/>
          <w:jc w:val="center"/>
        </w:trPr>
        <w:tc>
          <w:tcPr>
            <w:tcW w:w="168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eastAsia"/>
                <w:sz w:val="24"/>
                <w:szCs w:val="24"/>
                <w:lang w:val="en-US" w:eastAsia="zh-CN"/>
              </w:rPr>
            </w:pPr>
            <w:r>
              <w:rPr>
                <w:rFonts w:hint="eastAsia"/>
                <w:sz w:val="24"/>
                <w:szCs w:val="24"/>
                <w:lang w:val="en-US" w:eastAsia="zh-CN"/>
              </w:rPr>
              <w:t>通信用地</w:t>
            </w:r>
          </w:p>
        </w:tc>
        <w:tc>
          <w:tcPr>
            <w:tcW w:w="24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sz w:val="24"/>
                <w:szCs w:val="24"/>
                <w:lang w:val="en-US" w:eastAsia="zh-CN"/>
              </w:rPr>
            </w:pPr>
            <w:r>
              <w:rPr>
                <w:rFonts w:hint="eastAsia"/>
                <w:sz w:val="24"/>
                <w:szCs w:val="24"/>
                <w:lang w:val="en-US" w:eastAsia="zh-CN"/>
              </w:rPr>
              <w:t>2332</w:t>
            </w:r>
          </w:p>
        </w:tc>
        <w:tc>
          <w:tcPr>
            <w:tcW w:w="24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sz w:val="24"/>
                <w:szCs w:val="24"/>
                <w:lang w:val="en-US" w:eastAsia="zh-CN"/>
              </w:rPr>
            </w:pPr>
            <w:r>
              <w:rPr>
                <w:rFonts w:hint="eastAsia"/>
                <w:sz w:val="24"/>
                <w:szCs w:val="24"/>
                <w:lang w:val="en-US" w:eastAsia="zh-CN"/>
              </w:rPr>
              <w:t>0</w:t>
            </w:r>
          </w:p>
        </w:tc>
        <w:tc>
          <w:tcPr>
            <w:tcW w:w="18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sz w:val="24"/>
                <w:szCs w:val="24"/>
                <w:lang w:val="en-US" w:eastAsia="zh-CN"/>
              </w:rPr>
            </w:pPr>
            <w:r>
              <w:rPr>
                <w:rFonts w:hint="eastAsia"/>
                <w:sz w:val="24"/>
                <w:szCs w:val="24"/>
                <w:lang w:val="en-US" w:eastAsia="zh-CN"/>
              </w:rPr>
              <w:t>-2332</w:t>
            </w:r>
          </w:p>
        </w:tc>
      </w:tr>
    </w:tbl>
    <w:p>
      <w:pPr>
        <w:pStyle w:val="3"/>
        <w:bidi w:val="0"/>
        <w:rPr>
          <w:rFonts w:hint="eastAsia"/>
        </w:rPr>
      </w:pPr>
      <w:r>
        <w:rPr>
          <w:rFonts w:hint="eastAsia"/>
        </w:rPr>
        <w:t>2、公共服务</w:t>
      </w:r>
      <w:r>
        <w:rPr>
          <w:rFonts w:hint="eastAsia"/>
          <w:lang w:eastAsia="zh-CN"/>
        </w:rPr>
        <w:t>设施</w:t>
      </w:r>
      <w:r>
        <w:rPr>
          <w:rFonts w:hint="eastAsia"/>
        </w:rPr>
        <w:t>影响论证：</w:t>
      </w:r>
    </w:p>
    <w:p>
      <w:pPr>
        <w:bidi w:val="0"/>
        <w:rPr>
          <w:rFonts w:hint="eastAsia"/>
        </w:rPr>
      </w:pPr>
      <w:r>
        <w:rPr>
          <w:rFonts w:hint="eastAsia"/>
        </w:rPr>
        <w:t>（1）</w:t>
      </w:r>
      <w:r>
        <w:t>居住人口计算</w:t>
      </w:r>
    </w:p>
    <w:p>
      <w:pPr>
        <w:bidi w:val="0"/>
        <w:rPr>
          <w:rFonts w:hint="eastAsia"/>
        </w:rPr>
      </w:pPr>
      <w:r>
        <w:rPr>
          <w:rFonts w:hint="eastAsia"/>
          <w:lang w:val="en-US" w:eastAsia="zh-CN"/>
        </w:rPr>
        <w:t>A13-01</w:t>
      </w:r>
      <w:r>
        <w:rPr>
          <w:rFonts w:hint="eastAsia"/>
        </w:rPr>
        <w:t>地块用地性质调整为商住用地，按照</w:t>
      </w:r>
      <w:r>
        <w:rPr>
          <w:rFonts w:hint="eastAsia"/>
          <w:lang w:eastAsia="zh-CN"/>
        </w:rPr>
        <w:t>模拟方案测算</w:t>
      </w:r>
      <w:r>
        <w:rPr>
          <w:rFonts w:hint="eastAsia"/>
        </w:rPr>
        <w:t>得出居住人口约为</w:t>
      </w:r>
      <w:r>
        <w:rPr>
          <w:rFonts w:hint="eastAsia"/>
          <w:lang w:val="en-US" w:eastAsia="zh-CN"/>
        </w:rPr>
        <w:t>307</w:t>
      </w:r>
      <w:r>
        <w:rPr>
          <w:rFonts w:hint="eastAsia"/>
        </w:rPr>
        <w:t>人。</w:t>
      </w:r>
    </w:p>
    <w:p>
      <w:pPr>
        <w:bidi w:val="0"/>
        <w:rPr>
          <w:rFonts w:hint="eastAsia"/>
        </w:rPr>
      </w:pPr>
      <w:r>
        <w:rPr>
          <w:rFonts w:hint="eastAsia"/>
        </w:rPr>
        <w:t>（2）公共服务</w:t>
      </w:r>
      <w:r>
        <w:rPr>
          <w:rFonts w:hint="eastAsia"/>
          <w:lang w:eastAsia="zh-CN"/>
        </w:rPr>
        <w:t>设施</w:t>
      </w:r>
      <w:r>
        <w:rPr>
          <w:rFonts w:hint="eastAsia"/>
        </w:rPr>
        <w:t>影响论证</w:t>
      </w:r>
    </w:p>
    <w:p>
      <w:pPr>
        <w:bidi w:val="0"/>
        <w:rPr>
          <w:rFonts w:hint="eastAsia"/>
        </w:rPr>
      </w:pPr>
      <w:r>
        <w:rPr>
          <w:rFonts w:hint="eastAsia"/>
        </w:rPr>
        <w:t>①教育设施</w:t>
      </w:r>
    </w:p>
    <w:p>
      <w:pPr>
        <w:bidi w:val="0"/>
        <w:rPr>
          <w:rFonts w:hint="eastAsia"/>
          <w:lang w:val="en-US" w:eastAsia="zh-CN"/>
        </w:rPr>
      </w:pPr>
      <w:r>
        <w:rPr>
          <w:rFonts w:hint="eastAsia"/>
        </w:rPr>
        <w:t>依据《</w:t>
      </w:r>
      <w:r>
        <w:rPr>
          <w:rFonts w:hint="eastAsia"/>
          <w:lang w:val="en-US" w:eastAsia="zh-CN"/>
        </w:rPr>
        <w:t>沁水县中心城区</w:t>
      </w:r>
      <w:r>
        <w:rPr>
          <w:rFonts w:hint="eastAsia"/>
        </w:rPr>
        <w:t>控制性详细规划》</w:t>
      </w:r>
      <w:r>
        <w:rPr>
          <w:rFonts w:hint="eastAsia"/>
          <w:lang w:eastAsia="zh-CN"/>
        </w:rPr>
        <w:t>，</w:t>
      </w:r>
      <w:r>
        <w:rPr>
          <w:rFonts w:hint="eastAsia"/>
          <w:lang w:val="en-US" w:eastAsia="zh-CN"/>
        </w:rPr>
        <w:t>本次拟调整地块以北D21单元和拟调整地块以西A3单元内有配套幼儿园（规划），距离约470米；本次拟调整地块西侧有实验小学（现状），均在服务范围内，根据居住人口测算幼儿适龄人口增加约12人，小学适龄人口增加约24人，经过核实现有学校规模，可以满足新增学生的需求，因此本次调整对幼儿园、小学</w:t>
      </w:r>
      <w:r>
        <w:rPr>
          <w:rFonts w:hint="eastAsia"/>
        </w:rPr>
        <w:t>规模</w:t>
      </w:r>
      <w:r>
        <w:rPr>
          <w:rFonts w:hint="eastAsia"/>
          <w:lang w:val="en-US" w:eastAsia="zh-CN"/>
        </w:rPr>
        <w:t>无明显影响。</w:t>
      </w:r>
    </w:p>
    <w:p>
      <w:pPr>
        <w:bidi w:val="0"/>
        <w:rPr>
          <w:rFonts w:hint="eastAsia"/>
        </w:rPr>
      </w:pPr>
      <w:r>
        <w:rPr>
          <w:rFonts w:hint="eastAsia"/>
          <w:lang w:val="en-US" w:eastAsia="zh-CN"/>
        </w:rPr>
        <w:t>拟调整地块周边幼儿园、小学情况</w:t>
      </w:r>
      <w:r>
        <w:rPr>
          <w:rFonts w:hint="eastAsia"/>
        </w:rPr>
        <w:t>详见表</w:t>
      </w:r>
      <w:r>
        <w:rPr>
          <w:rFonts w:hint="eastAsia"/>
          <w:lang w:val="en-US" w:eastAsia="zh-CN"/>
        </w:rPr>
        <w:t>4</w:t>
      </w:r>
      <w:r>
        <w:rPr>
          <w:rFonts w:hint="eastAsia"/>
        </w:rPr>
        <w:t>。</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ind w:left="0" w:leftChars="0" w:firstLine="0" w:firstLineChars="0"/>
        <w:jc w:val="center"/>
        <w:textAlignment w:val="auto"/>
        <w:rPr>
          <w:rFonts w:hint="eastAsia" w:ascii="宋体" w:hAnsi="宋体"/>
          <w:b/>
          <w:color w:val="000000"/>
          <w:sz w:val="28"/>
          <w:szCs w:val="28"/>
        </w:rPr>
      </w:pPr>
      <w:r>
        <w:rPr>
          <w:rFonts w:hint="eastAsia" w:ascii="宋体" w:hAnsi="宋体"/>
          <w:b/>
          <w:color w:val="000000"/>
          <w:sz w:val="28"/>
          <w:szCs w:val="28"/>
        </w:rPr>
        <w:t>表</w:t>
      </w:r>
      <w:r>
        <w:rPr>
          <w:rFonts w:hint="eastAsia"/>
          <w:b/>
          <w:color w:val="000000"/>
          <w:sz w:val="28"/>
          <w:szCs w:val="28"/>
          <w:lang w:val="en-US" w:eastAsia="zh-CN"/>
        </w:rPr>
        <w:t>4</w:t>
      </w:r>
      <w:r>
        <w:rPr>
          <w:rFonts w:hint="eastAsia" w:ascii="宋体" w:hAnsi="宋体"/>
          <w:b/>
          <w:color w:val="000000"/>
          <w:sz w:val="28"/>
          <w:szCs w:val="28"/>
        </w:rPr>
        <w:t xml:space="preserve">  </w:t>
      </w:r>
      <w:r>
        <w:rPr>
          <w:rFonts w:hint="eastAsia" w:ascii="宋体" w:hAnsi="宋体"/>
          <w:b/>
          <w:color w:val="000000"/>
          <w:sz w:val="28"/>
          <w:szCs w:val="28"/>
          <w:lang w:val="en-US" w:eastAsia="zh-CN"/>
        </w:rPr>
        <w:t>街区</w:t>
      </w:r>
      <w:r>
        <w:rPr>
          <w:rFonts w:hint="eastAsia" w:ascii="宋体" w:hAnsi="宋体"/>
          <w:b/>
          <w:color w:val="000000"/>
          <w:sz w:val="28"/>
          <w:szCs w:val="28"/>
        </w:rPr>
        <w:t>周边教育设施情况</w:t>
      </w:r>
    </w:p>
    <w:tbl>
      <w:tblPr>
        <w:tblStyle w:val="10"/>
        <w:tblW w:w="85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0"/>
        <w:gridCol w:w="2070"/>
        <w:gridCol w:w="1665"/>
        <w:gridCol w:w="1695"/>
        <w:gridCol w:w="930"/>
        <w:gridCol w:w="1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07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eastAsia"/>
                <w:color w:val="000000"/>
                <w:sz w:val="24"/>
              </w:rPr>
            </w:pPr>
            <w:r>
              <w:rPr>
                <w:rFonts w:hint="eastAsia"/>
                <w:color w:val="000000"/>
                <w:sz w:val="24"/>
              </w:rPr>
              <w:t>类别</w:t>
            </w:r>
          </w:p>
        </w:tc>
        <w:tc>
          <w:tcPr>
            <w:tcW w:w="207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eastAsia"/>
                <w:color w:val="000000"/>
                <w:sz w:val="24"/>
              </w:rPr>
            </w:pPr>
            <w:r>
              <w:rPr>
                <w:rFonts w:hint="eastAsia"/>
                <w:color w:val="000000"/>
                <w:sz w:val="24"/>
              </w:rPr>
              <w:t>名称</w:t>
            </w:r>
          </w:p>
        </w:tc>
        <w:tc>
          <w:tcPr>
            <w:tcW w:w="16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eastAsia"/>
                <w:color w:val="000000"/>
                <w:sz w:val="24"/>
              </w:rPr>
            </w:pPr>
            <w:r>
              <w:rPr>
                <w:rFonts w:hint="eastAsia"/>
                <w:color w:val="000000"/>
                <w:sz w:val="24"/>
              </w:rPr>
              <w:t>位置</w:t>
            </w:r>
          </w:p>
        </w:tc>
        <w:tc>
          <w:tcPr>
            <w:tcW w:w="1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eastAsia="宋体"/>
                <w:color w:val="000000"/>
                <w:sz w:val="24"/>
                <w:lang w:val="en-US" w:eastAsia="zh-CN"/>
              </w:rPr>
            </w:pPr>
            <w:r>
              <w:rPr>
                <w:rFonts w:hint="eastAsia"/>
                <w:color w:val="000000"/>
                <w:sz w:val="24"/>
                <w:lang w:val="en-US" w:eastAsia="zh-CN"/>
              </w:rPr>
              <w:t>控规街区</w:t>
            </w:r>
          </w:p>
        </w:tc>
        <w:tc>
          <w:tcPr>
            <w:tcW w:w="9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eastAsia" w:eastAsia="宋体"/>
                <w:color w:val="000000"/>
                <w:sz w:val="24"/>
                <w:lang w:eastAsia="zh-CN"/>
              </w:rPr>
            </w:pPr>
            <w:r>
              <w:rPr>
                <w:rFonts w:hint="eastAsia"/>
                <w:color w:val="000000"/>
                <w:sz w:val="24"/>
                <w:lang w:eastAsia="zh-CN"/>
              </w:rPr>
              <w:t>班级</w:t>
            </w:r>
          </w:p>
        </w:tc>
        <w:tc>
          <w:tcPr>
            <w:tcW w:w="10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eastAsia"/>
                <w:color w:val="000000"/>
                <w:sz w:val="24"/>
              </w:rPr>
            </w:pPr>
            <w:r>
              <w:rPr>
                <w:rFonts w:hint="eastAsia"/>
                <w:color w:val="00000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07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eastAsia"/>
                <w:color w:val="000000"/>
                <w:sz w:val="24"/>
              </w:rPr>
            </w:pPr>
            <w:r>
              <w:rPr>
                <w:rFonts w:hint="eastAsia"/>
                <w:color w:val="000000"/>
                <w:sz w:val="24"/>
              </w:rPr>
              <w:t>幼儿园</w:t>
            </w:r>
          </w:p>
        </w:tc>
        <w:tc>
          <w:tcPr>
            <w:tcW w:w="207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eastAsia"/>
                <w:color w:val="000000"/>
                <w:sz w:val="24"/>
              </w:rPr>
            </w:pPr>
            <w:r>
              <w:rPr>
                <w:rFonts w:hint="eastAsia"/>
                <w:color w:val="000000"/>
                <w:sz w:val="24"/>
                <w:lang w:val="en-US" w:eastAsia="zh-CN"/>
              </w:rPr>
              <w:t>北和</w:t>
            </w:r>
            <w:r>
              <w:rPr>
                <w:rFonts w:hint="eastAsia"/>
                <w:color w:val="000000"/>
                <w:sz w:val="24"/>
              </w:rPr>
              <w:t>幼儿园</w:t>
            </w:r>
          </w:p>
        </w:tc>
        <w:tc>
          <w:tcPr>
            <w:tcW w:w="16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eastAsia" w:eastAsia="宋体"/>
                <w:color w:val="000000"/>
                <w:sz w:val="24"/>
                <w:lang w:eastAsia="zh-CN"/>
              </w:rPr>
            </w:pPr>
            <w:r>
              <w:rPr>
                <w:rFonts w:hint="eastAsia"/>
                <w:color w:val="000000"/>
                <w:sz w:val="24"/>
                <w:lang w:val="en-US" w:eastAsia="zh-CN"/>
              </w:rPr>
              <w:t>碧峰</w:t>
            </w:r>
          </w:p>
        </w:tc>
        <w:tc>
          <w:tcPr>
            <w:tcW w:w="1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color w:val="000000"/>
                <w:sz w:val="24"/>
                <w:lang w:val="en-US" w:eastAsia="zh-CN"/>
              </w:rPr>
            </w:pPr>
            <w:r>
              <w:rPr>
                <w:rFonts w:hint="eastAsia"/>
                <w:color w:val="000000"/>
                <w:sz w:val="24"/>
                <w:lang w:val="en-US" w:eastAsia="zh-CN"/>
              </w:rPr>
              <w:t>D21</w:t>
            </w:r>
          </w:p>
        </w:tc>
        <w:tc>
          <w:tcPr>
            <w:tcW w:w="9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color w:val="000000"/>
                <w:sz w:val="24"/>
                <w:lang w:val="en-US" w:eastAsia="zh-CN"/>
              </w:rPr>
            </w:pPr>
            <w:r>
              <w:rPr>
                <w:rFonts w:hint="eastAsia"/>
                <w:color w:val="000000"/>
                <w:sz w:val="24"/>
                <w:lang w:val="en-US" w:eastAsia="zh-CN"/>
              </w:rPr>
              <w:t>6</w:t>
            </w:r>
          </w:p>
        </w:tc>
        <w:tc>
          <w:tcPr>
            <w:tcW w:w="10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eastAsia" w:eastAsia="宋体"/>
                <w:color w:val="000000"/>
                <w:sz w:val="24"/>
                <w:lang w:eastAsia="zh-CN"/>
              </w:rPr>
            </w:pPr>
            <w:r>
              <w:rPr>
                <w:rFonts w:hint="eastAsia"/>
                <w:color w:val="000000"/>
                <w:sz w:val="24"/>
                <w:lang w:eastAsia="zh-CN"/>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07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eastAsia" w:eastAsia="宋体"/>
                <w:color w:val="000000"/>
                <w:sz w:val="24"/>
                <w:lang w:eastAsia="zh-CN"/>
              </w:rPr>
            </w:pPr>
            <w:r>
              <w:rPr>
                <w:rFonts w:hint="eastAsia"/>
                <w:color w:val="000000"/>
                <w:sz w:val="24"/>
              </w:rPr>
              <w:t>幼儿园</w:t>
            </w:r>
          </w:p>
        </w:tc>
        <w:tc>
          <w:tcPr>
            <w:tcW w:w="207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eastAsia"/>
                <w:color w:val="000000"/>
                <w:sz w:val="24"/>
                <w:lang w:val="en-US" w:eastAsia="zh-CN"/>
              </w:rPr>
            </w:pPr>
            <w:r>
              <w:rPr>
                <w:rFonts w:hint="eastAsia"/>
                <w:color w:val="000000"/>
                <w:sz w:val="24"/>
                <w:lang w:val="en-US" w:eastAsia="zh-CN"/>
              </w:rPr>
              <w:t>龙凤双语幼儿园</w:t>
            </w:r>
          </w:p>
        </w:tc>
        <w:tc>
          <w:tcPr>
            <w:tcW w:w="16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eastAsia"/>
                <w:color w:val="000000"/>
                <w:sz w:val="24"/>
                <w:lang w:val="en-US" w:eastAsia="zh-CN"/>
              </w:rPr>
            </w:pPr>
            <w:r>
              <w:rPr>
                <w:rFonts w:hint="eastAsia"/>
                <w:color w:val="000000"/>
                <w:sz w:val="24"/>
                <w:lang w:val="en-US" w:eastAsia="zh-CN"/>
              </w:rPr>
              <w:t>杏河西路</w:t>
            </w:r>
          </w:p>
        </w:tc>
        <w:tc>
          <w:tcPr>
            <w:tcW w:w="1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color w:val="000000"/>
                <w:sz w:val="24"/>
                <w:lang w:val="en-US" w:eastAsia="zh-CN"/>
              </w:rPr>
            </w:pPr>
            <w:r>
              <w:rPr>
                <w:rFonts w:hint="eastAsia"/>
                <w:color w:val="000000"/>
                <w:sz w:val="24"/>
                <w:lang w:val="en-US" w:eastAsia="zh-CN"/>
              </w:rPr>
              <w:t>A3</w:t>
            </w:r>
          </w:p>
        </w:tc>
        <w:tc>
          <w:tcPr>
            <w:tcW w:w="9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color w:val="000000"/>
                <w:sz w:val="24"/>
                <w:lang w:val="en-US" w:eastAsia="zh-CN"/>
              </w:rPr>
            </w:pPr>
            <w:r>
              <w:rPr>
                <w:rFonts w:hint="eastAsia"/>
                <w:color w:val="000000"/>
                <w:sz w:val="24"/>
                <w:lang w:val="en-US" w:eastAsia="zh-CN"/>
              </w:rPr>
              <w:t>9</w:t>
            </w:r>
          </w:p>
        </w:tc>
        <w:tc>
          <w:tcPr>
            <w:tcW w:w="10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eastAsia"/>
                <w:color w:val="000000"/>
                <w:sz w:val="24"/>
                <w:lang w:eastAsia="zh-CN"/>
              </w:rPr>
            </w:pPr>
            <w:r>
              <w:rPr>
                <w:rFonts w:hint="eastAsia"/>
                <w:color w:val="000000"/>
                <w:sz w:val="24"/>
                <w:lang w:eastAsia="zh-CN"/>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07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eastAsia"/>
                <w:color w:val="000000"/>
                <w:sz w:val="24"/>
              </w:rPr>
            </w:pPr>
            <w:r>
              <w:rPr>
                <w:rFonts w:hint="eastAsia"/>
                <w:color w:val="000000"/>
                <w:sz w:val="24"/>
              </w:rPr>
              <w:t>幼儿园</w:t>
            </w:r>
          </w:p>
        </w:tc>
        <w:tc>
          <w:tcPr>
            <w:tcW w:w="207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eastAsia"/>
                <w:color w:val="000000"/>
                <w:sz w:val="24"/>
                <w:lang w:val="en-US" w:eastAsia="zh-CN"/>
              </w:rPr>
            </w:pPr>
            <w:r>
              <w:rPr>
                <w:rFonts w:hint="eastAsia"/>
                <w:color w:val="000000"/>
                <w:sz w:val="24"/>
                <w:lang w:val="en-US" w:eastAsia="zh-CN"/>
              </w:rPr>
              <w:t>东关幼儿园</w:t>
            </w:r>
          </w:p>
        </w:tc>
        <w:tc>
          <w:tcPr>
            <w:tcW w:w="16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eastAsia"/>
                <w:color w:val="000000"/>
                <w:sz w:val="24"/>
                <w:lang w:val="en-US" w:eastAsia="zh-CN"/>
              </w:rPr>
            </w:pPr>
            <w:r>
              <w:rPr>
                <w:rFonts w:hint="eastAsia"/>
                <w:color w:val="000000"/>
                <w:sz w:val="24"/>
                <w:lang w:val="en-US" w:eastAsia="zh-CN"/>
              </w:rPr>
              <w:t>新建东街</w:t>
            </w:r>
          </w:p>
        </w:tc>
        <w:tc>
          <w:tcPr>
            <w:tcW w:w="1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color w:val="000000"/>
                <w:sz w:val="24"/>
                <w:lang w:val="en-US" w:eastAsia="zh-CN"/>
              </w:rPr>
            </w:pPr>
            <w:r>
              <w:rPr>
                <w:rFonts w:hint="eastAsia"/>
                <w:color w:val="000000"/>
                <w:sz w:val="24"/>
                <w:lang w:val="en-US" w:eastAsia="zh-CN"/>
              </w:rPr>
              <w:t>B8</w:t>
            </w:r>
          </w:p>
        </w:tc>
        <w:tc>
          <w:tcPr>
            <w:tcW w:w="9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color w:val="000000"/>
                <w:sz w:val="24"/>
                <w:lang w:val="en-US" w:eastAsia="zh-CN"/>
              </w:rPr>
            </w:pPr>
            <w:r>
              <w:rPr>
                <w:rFonts w:hint="eastAsia"/>
                <w:color w:val="000000"/>
                <w:sz w:val="24"/>
                <w:lang w:val="en-US" w:eastAsia="zh-CN"/>
              </w:rPr>
              <w:t>12</w:t>
            </w:r>
          </w:p>
        </w:tc>
        <w:tc>
          <w:tcPr>
            <w:tcW w:w="10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eastAsia"/>
                <w:color w:val="000000"/>
                <w:sz w:val="24"/>
                <w:lang w:eastAsia="zh-CN"/>
              </w:rPr>
            </w:pPr>
            <w:r>
              <w:rPr>
                <w:rFonts w:hint="eastAsia"/>
                <w:color w:val="000000"/>
                <w:sz w:val="24"/>
                <w:lang w:eastAsia="zh-CN"/>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eastAsia" w:eastAsia="宋体"/>
                <w:color w:val="000000"/>
                <w:sz w:val="24"/>
                <w:lang w:eastAsia="zh-CN"/>
              </w:rPr>
            </w:pPr>
            <w:r>
              <w:rPr>
                <w:rFonts w:hint="eastAsia"/>
                <w:color w:val="000000"/>
                <w:sz w:val="24"/>
                <w:lang w:eastAsia="zh-CN"/>
              </w:rPr>
              <w:t>小学</w:t>
            </w:r>
          </w:p>
        </w:tc>
        <w:tc>
          <w:tcPr>
            <w:tcW w:w="207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eastAsia"/>
                <w:color w:val="000000"/>
                <w:sz w:val="24"/>
                <w:lang w:val="en-US" w:eastAsia="zh-CN"/>
              </w:rPr>
            </w:pPr>
            <w:r>
              <w:rPr>
                <w:rFonts w:hint="eastAsia"/>
                <w:color w:val="000000"/>
                <w:sz w:val="24"/>
                <w:lang w:val="en-US" w:eastAsia="zh-CN"/>
              </w:rPr>
              <w:t>实验小学</w:t>
            </w:r>
          </w:p>
        </w:tc>
        <w:tc>
          <w:tcPr>
            <w:tcW w:w="16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eastAsia"/>
                <w:color w:val="000000"/>
                <w:sz w:val="24"/>
                <w:lang w:val="en-US" w:eastAsia="zh-CN"/>
              </w:rPr>
            </w:pPr>
            <w:r>
              <w:rPr>
                <w:rFonts w:hint="eastAsia"/>
                <w:color w:val="000000"/>
                <w:sz w:val="24"/>
                <w:lang w:val="en-US" w:eastAsia="zh-CN"/>
              </w:rPr>
              <w:t>北街</w:t>
            </w:r>
          </w:p>
        </w:tc>
        <w:tc>
          <w:tcPr>
            <w:tcW w:w="1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color w:val="000000"/>
                <w:sz w:val="24"/>
                <w:lang w:val="en-US" w:eastAsia="zh-CN"/>
              </w:rPr>
            </w:pPr>
            <w:r>
              <w:rPr>
                <w:rFonts w:hint="eastAsia"/>
                <w:color w:val="000000"/>
                <w:sz w:val="24"/>
                <w:lang w:val="en-US" w:eastAsia="zh-CN"/>
              </w:rPr>
              <w:t>A10</w:t>
            </w:r>
          </w:p>
        </w:tc>
        <w:tc>
          <w:tcPr>
            <w:tcW w:w="9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color w:val="000000"/>
                <w:sz w:val="24"/>
                <w:lang w:val="en-US" w:eastAsia="zh-CN"/>
              </w:rPr>
            </w:pPr>
            <w:r>
              <w:rPr>
                <w:rFonts w:hint="eastAsia"/>
                <w:color w:val="000000"/>
                <w:sz w:val="24"/>
                <w:lang w:val="en-US" w:eastAsia="zh-CN"/>
              </w:rPr>
              <w:t>28</w:t>
            </w:r>
          </w:p>
        </w:tc>
        <w:tc>
          <w:tcPr>
            <w:tcW w:w="10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eastAsia" w:eastAsia="宋体"/>
                <w:color w:val="000000"/>
                <w:sz w:val="24"/>
                <w:lang w:eastAsia="zh-CN"/>
              </w:rPr>
            </w:pPr>
            <w:r>
              <w:rPr>
                <w:rFonts w:hint="eastAsia"/>
                <w:color w:val="000000"/>
                <w:sz w:val="24"/>
                <w:lang w:eastAsia="zh-CN"/>
              </w:rPr>
              <w:t>现状</w:t>
            </w:r>
          </w:p>
        </w:tc>
      </w:tr>
    </w:tbl>
    <w:p>
      <w:pPr>
        <w:ind w:firstLine="600" w:firstLineChars="200"/>
        <w:rPr>
          <w:rFonts w:hint="default" w:ascii="宋体" w:hAnsi="宋体" w:eastAsia="宋体"/>
          <w:color w:val="000000"/>
          <w:sz w:val="30"/>
          <w:szCs w:val="30"/>
          <w:lang w:val="en-US" w:eastAsia="zh-CN"/>
        </w:rPr>
      </w:pPr>
      <w:r>
        <w:rPr>
          <w:rFonts w:hint="eastAsia" w:ascii="宋体" w:hAnsi="宋体"/>
          <w:color w:val="000000"/>
          <w:sz w:val="30"/>
          <w:szCs w:val="30"/>
        </w:rPr>
        <w:t>②</w:t>
      </w:r>
      <w:r>
        <w:rPr>
          <w:rFonts w:hint="eastAsia" w:ascii="宋体" w:hAnsi="宋体"/>
          <w:color w:val="000000"/>
          <w:sz w:val="30"/>
          <w:szCs w:val="30"/>
          <w:lang w:val="en-US" w:eastAsia="zh-CN"/>
        </w:rPr>
        <w:t>其他配套设施</w:t>
      </w:r>
    </w:p>
    <w:p>
      <w:pPr>
        <w:ind w:firstLine="600" w:firstLineChars="200"/>
        <w:rPr>
          <w:rFonts w:hint="eastAsia" w:ascii="宋体" w:hAnsi="宋体"/>
          <w:color w:val="000000"/>
          <w:sz w:val="30"/>
          <w:szCs w:val="30"/>
          <w:lang w:val="en-US" w:eastAsia="zh-CN"/>
        </w:rPr>
      </w:pPr>
      <w:r>
        <w:rPr>
          <w:rFonts w:hint="eastAsia" w:ascii="宋体" w:hAnsi="宋体"/>
          <w:color w:val="000000"/>
          <w:sz w:val="30"/>
          <w:szCs w:val="30"/>
          <w:lang w:val="en-US" w:eastAsia="zh-CN"/>
        </w:rPr>
        <w:t>依据</w:t>
      </w:r>
      <w:r>
        <w:rPr>
          <w:rFonts w:hint="eastAsia" w:ascii="宋体" w:hAnsi="宋体"/>
          <w:color w:val="000000"/>
          <w:sz w:val="30"/>
          <w:szCs w:val="30"/>
        </w:rPr>
        <w:t>《城市居住区规划设计标准》GB50180-2018</w:t>
      </w:r>
      <w:r>
        <w:rPr>
          <w:rFonts w:hint="eastAsia" w:ascii="宋体" w:hAnsi="宋体"/>
          <w:color w:val="000000"/>
          <w:sz w:val="30"/>
          <w:szCs w:val="30"/>
          <w:lang w:eastAsia="zh-CN"/>
        </w:rPr>
        <w:t>，</w:t>
      </w:r>
      <w:r>
        <w:rPr>
          <w:rFonts w:hint="eastAsia"/>
          <w:color w:val="000000"/>
          <w:sz w:val="30"/>
          <w:szCs w:val="30"/>
          <w:lang w:eastAsia="zh-CN"/>
        </w:rPr>
        <w:t>调整</w:t>
      </w:r>
      <w:r>
        <w:rPr>
          <w:rFonts w:hint="eastAsia" w:ascii="宋体" w:hAnsi="宋体"/>
          <w:color w:val="000000"/>
          <w:sz w:val="30"/>
          <w:szCs w:val="30"/>
          <w:lang w:val="en-US" w:eastAsia="zh-CN"/>
        </w:rPr>
        <w:t>地块应按照居住街坊进行相应的配套设施建设，</w:t>
      </w:r>
      <w:r>
        <w:rPr>
          <w:rFonts w:hint="eastAsia" w:ascii="宋体" w:hAnsi="宋体"/>
          <w:color w:val="000000"/>
          <w:sz w:val="30"/>
          <w:szCs w:val="30"/>
        </w:rPr>
        <w:t>方便居民日常生活使用需求。</w:t>
      </w:r>
      <w:r>
        <w:rPr>
          <w:rFonts w:hint="eastAsia" w:ascii="宋体" w:hAnsi="宋体"/>
          <w:color w:val="000000"/>
          <w:sz w:val="30"/>
          <w:szCs w:val="30"/>
          <w:lang w:val="en-US" w:eastAsia="zh-CN"/>
        </w:rPr>
        <w:t>需配套便民服务设施详见表</w:t>
      </w:r>
      <w:r>
        <w:rPr>
          <w:rFonts w:hint="eastAsia"/>
          <w:color w:val="000000"/>
          <w:sz w:val="30"/>
          <w:szCs w:val="30"/>
          <w:lang w:val="en-US" w:eastAsia="zh-CN"/>
        </w:rPr>
        <w:t>5</w:t>
      </w:r>
      <w:r>
        <w:rPr>
          <w:rFonts w:hint="eastAsia" w:ascii="宋体" w:hAnsi="宋体"/>
          <w:color w:val="000000"/>
          <w:sz w:val="30"/>
          <w:szCs w:val="30"/>
          <w:lang w:val="en-US" w:eastAsia="zh-CN"/>
        </w:rPr>
        <w:t>。</w:t>
      </w:r>
    </w:p>
    <w:tbl>
      <w:tblPr>
        <w:tblStyle w:val="10"/>
        <w:tblW w:w="8700" w:type="dxa"/>
        <w:jc w:val="center"/>
        <w:tblLayout w:type="autofit"/>
        <w:tblCellMar>
          <w:top w:w="0" w:type="dxa"/>
          <w:left w:w="108" w:type="dxa"/>
          <w:bottom w:w="0" w:type="dxa"/>
          <w:right w:w="108" w:type="dxa"/>
        </w:tblCellMar>
      </w:tblPr>
      <w:tblGrid>
        <w:gridCol w:w="1000"/>
        <w:gridCol w:w="839"/>
        <w:gridCol w:w="3734"/>
        <w:gridCol w:w="1418"/>
        <w:gridCol w:w="1709"/>
      </w:tblGrid>
      <w:tr>
        <w:tblPrEx>
          <w:tblCellMar>
            <w:top w:w="0" w:type="dxa"/>
            <w:left w:w="108" w:type="dxa"/>
            <w:bottom w:w="0" w:type="dxa"/>
            <w:right w:w="108" w:type="dxa"/>
          </w:tblCellMar>
        </w:tblPrEx>
        <w:trPr>
          <w:trHeight w:val="500" w:hRule="atLeast"/>
          <w:jc w:val="center"/>
        </w:trPr>
        <w:tc>
          <w:tcPr>
            <w:tcW w:w="8700" w:type="dxa"/>
            <w:gridSpan w:val="5"/>
            <w:tcBorders>
              <w:top w:val="nil"/>
              <w:left w:val="nil"/>
              <w:bottom w:val="nil"/>
              <w:right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57" w:beforeLines="50"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Times New Roman"/>
                <w:b/>
                <w:color w:val="000000"/>
                <w:sz w:val="28"/>
                <w:szCs w:val="28"/>
                <w:lang w:val="en-US" w:eastAsia="zh-CN"/>
              </w:rPr>
              <w:t>表</w:t>
            </w:r>
            <w:r>
              <w:rPr>
                <w:rFonts w:hint="eastAsia" w:cs="Times New Roman"/>
                <w:b/>
                <w:color w:val="000000"/>
                <w:sz w:val="28"/>
                <w:szCs w:val="28"/>
                <w:lang w:val="en-US" w:eastAsia="zh-CN"/>
              </w:rPr>
              <w:t>5</w:t>
            </w:r>
            <w:r>
              <w:rPr>
                <w:rFonts w:hint="eastAsia" w:ascii="宋体" w:hAnsi="宋体" w:eastAsia="宋体" w:cs="Times New Roman"/>
                <w:b/>
                <w:color w:val="000000"/>
                <w:sz w:val="28"/>
                <w:szCs w:val="28"/>
                <w:lang w:val="en-US" w:eastAsia="zh-CN"/>
              </w:rPr>
              <w:t xml:space="preserve">  居住街坊配套设施设置规定</w:t>
            </w:r>
          </w:p>
        </w:tc>
      </w:tr>
      <w:tr>
        <w:tblPrEx>
          <w:tblCellMar>
            <w:top w:w="0" w:type="dxa"/>
            <w:left w:w="108" w:type="dxa"/>
            <w:bottom w:w="0" w:type="dxa"/>
            <w:right w:w="108"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12"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类别</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12"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12"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12"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居住街坊</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12"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p>
        </w:tc>
      </w:tr>
      <w:tr>
        <w:tblPrEx>
          <w:tblCellMar>
            <w:top w:w="0" w:type="dxa"/>
            <w:left w:w="108" w:type="dxa"/>
            <w:bottom w:w="0" w:type="dxa"/>
            <w:right w:w="108" w:type="dxa"/>
          </w:tblCellMar>
        </w:tblPrEx>
        <w:trPr>
          <w:trHeight w:val="500" w:hRule="atLeast"/>
          <w:jc w:val="center"/>
        </w:trPr>
        <w:tc>
          <w:tcPr>
            <w:tcW w:w="961"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12"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便民服务设施</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12"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12"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物业管理与服务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val="0"/>
              <w:snapToGrid w:val="0"/>
              <w:spacing w:line="312" w:lineRule="auto"/>
              <w:ind w:firstLine="0" w:firstLineChars="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12"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可联合建设</w:t>
            </w:r>
          </w:p>
        </w:tc>
      </w:tr>
      <w:tr>
        <w:tblPrEx>
          <w:tblCellMar>
            <w:top w:w="0" w:type="dxa"/>
            <w:left w:w="108" w:type="dxa"/>
            <w:bottom w:w="0" w:type="dxa"/>
            <w:right w:w="108" w:type="dxa"/>
          </w:tblCellMar>
        </w:tblPrEx>
        <w:trPr>
          <w:trHeight w:val="500" w:hRule="atLeast"/>
          <w:jc w:val="center"/>
        </w:trPr>
        <w:tc>
          <w:tcPr>
            <w:tcW w:w="96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12" w:lineRule="auto"/>
              <w:ind w:firstLine="0" w:firstLineChars="0"/>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12"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12"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儿童、老年人活动场地</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val="0"/>
              <w:snapToGrid w:val="0"/>
              <w:spacing w:line="312" w:lineRule="auto"/>
              <w:ind w:firstLine="0" w:firstLineChars="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12"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宜独立占地</w:t>
            </w:r>
          </w:p>
        </w:tc>
      </w:tr>
      <w:tr>
        <w:tblPrEx>
          <w:tblCellMar>
            <w:top w:w="0" w:type="dxa"/>
            <w:left w:w="108" w:type="dxa"/>
            <w:bottom w:w="0" w:type="dxa"/>
            <w:right w:w="108" w:type="dxa"/>
          </w:tblCellMar>
        </w:tblPrEx>
        <w:trPr>
          <w:trHeight w:val="500" w:hRule="atLeast"/>
          <w:jc w:val="center"/>
        </w:trPr>
        <w:tc>
          <w:tcPr>
            <w:tcW w:w="96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12" w:lineRule="auto"/>
              <w:ind w:firstLine="0" w:firstLineChars="0"/>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12"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12"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室外健身器械</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val="0"/>
              <w:snapToGrid w:val="0"/>
              <w:spacing w:line="312" w:lineRule="auto"/>
              <w:ind w:firstLine="0" w:firstLineChars="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12"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可联合设置</w:t>
            </w:r>
          </w:p>
        </w:tc>
      </w:tr>
      <w:tr>
        <w:tblPrEx>
          <w:tblCellMar>
            <w:top w:w="0" w:type="dxa"/>
            <w:left w:w="108" w:type="dxa"/>
            <w:bottom w:w="0" w:type="dxa"/>
            <w:right w:w="108" w:type="dxa"/>
          </w:tblCellMar>
        </w:tblPrEx>
        <w:trPr>
          <w:trHeight w:val="500" w:hRule="atLeast"/>
          <w:jc w:val="center"/>
        </w:trPr>
        <w:tc>
          <w:tcPr>
            <w:tcW w:w="96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12" w:lineRule="auto"/>
              <w:ind w:firstLine="0" w:firstLineChars="0"/>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12"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12"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便利店（菜店、日杂等）</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val="0"/>
              <w:snapToGrid w:val="0"/>
              <w:spacing w:line="312" w:lineRule="auto"/>
              <w:ind w:firstLine="0" w:firstLineChars="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12"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可联合建设</w:t>
            </w:r>
          </w:p>
        </w:tc>
      </w:tr>
      <w:tr>
        <w:tblPrEx>
          <w:tblCellMar>
            <w:top w:w="0" w:type="dxa"/>
            <w:left w:w="108" w:type="dxa"/>
            <w:bottom w:w="0" w:type="dxa"/>
            <w:right w:w="108" w:type="dxa"/>
          </w:tblCellMar>
        </w:tblPrEx>
        <w:trPr>
          <w:trHeight w:val="500" w:hRule="atLeast"/>
          <w:jc w:val="center"/>
        </w:trPr>
        <w:tc>
          <w:tcPr>
            <w:tcW w:w="96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12" w:lineRule="auto"/>
              <w:ind w:firstLine="0" w:firstLineChars="0"/>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12"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12"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邮件和快递送达设施</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val="0"/>
              <w:snapToGrid w:val="0"/>
              <w:spacing w:line="312" w:lineRule="auto"/>
              <w:ind w:firstLine="0" w:firstLineChars="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12"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可联合设置</w:t>
            </w:r>
          </w:p>
        </w:tc>
      </w:tr>
      <w:tr>
        <w:tblPrEx>
          <w:tblCellMar>
            <w:top w:w="0" w:type="dxa"/>
            <w:left w:w="108" w:type="dxa"/>
            <w:bottom w:w="0" w:type="dxa"/>
            <w:right w:w="108" w:type="dxa"/>
          </w:tblCellMar>
        </w:tblPrEx>
        <w:trPr>
          <w:trHeight w:val="500" w:hRule="atLeast"/>
          <w:jc w:val="center"/>
        </w:trPr>
        <w:tc>
          <w:tcPr>
            <w:tcW w:w="96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12" w:lineRule="auto"/>
              <w:ind w:firstLine="0" w:firstLineChars="0"/>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12"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12"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生活垃圾收集点</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val="0"/>
              <w:snapToGrid w:val="0"/>
              <w:spacing w:line="312" w:lineRule="auto"/>
              <w:ind w:firstLine="0" w:firstLineChars="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12"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宜独立设置</w:t>
            </w:r>
          </w:p>
        </w:tc>
      </w:tr>
      <w:tr>
        <w:tblPrEx>
          <w:tblCellMar>
            <w:top w:w="0" w:type="dxa"/>
            <w:left w:w="108" w:type="dxa"/>
            <w:bottom w:w="0" w:type="dxa"/>
            <w:right w:w="108" w:type="dxa"/>
          </w:tblCellMar>
        </w:tblPrEx>
        <w:trPr>
          <w:trHeight w:val="500" w:hRule="atLeast"/>
          <w:jc w:val="center"/>
        </w:trPr>
        <w:tc>
          <w:tcPr>
            <w:tcW w:w="96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12" w:lineRule="auto"/>
              <w:ind w:firstLine="0" w:firstLineChars="0"/>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12"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12"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居民非机动车停车场（库）</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val="0"/>
              <w:snapToGrid w:val="0"/>
              <w:spacing w:line="312" w:lineRule="auto"/>
              <w:ind w:firstLine="0" w:firstLineChars="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12"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可联合建设</w:t>
            </w:r>
          </w:p>
        </w:tc>
      </w:tr>
      <w:tr>
        <w:tblPrEx>
          <w:tblCellMar>
            <w:top w:w="0" w:type="dxa"/>
            <w:left w:w="108" w:type="dxa"/>
            <w:bottom w:w="0" w:type="dxa"/>
            <w:right w:w="108" w:type="dxa"/>
          </w:tblCellMar>
        </w:tblPrEx>
        <w:trPr>
          <w:trHeight w:val="500" w:hRule="atLeast"/>
          <w:jc w:val="center"/>
        </w:trPr>
        <w:tc>
          <w:tcPr>
            <w:tcW w:w="96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12" w:lineRule="auto"/>
              <w:ind w:firstLine="0" w:firstLineChars="0"/>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12"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12"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居民机动车停车场（库）</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val="0"/>
              <w:snapToGrid w:val="0"/>
              <w:spacing w:line="312" w:lineRule="auto"/>
              <w:ind w:firstLine="0" w:firstLineChars="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12"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可联合建设</w:t>
            </w:r>
          </w:p>
        </w:tc>
      </w:tr>
      <w:tr>
        <w:tblPrEx>
          <w:tblCellMar>
            <w:top w:w="0" w:type="dxa"/>
            <w:left w:w="108" w:type="dxa"/>
            <w:bottom w:w="0" w:type="dxa"/>
            <w:right w:w="108" w:type="dxa"/>
          </w:tblCellMar>
        </w:tblPrEx>
        <w:trPr>
          <w:trHeight w:val="500" w:hRule="atLeast"/>
          <w:jc w:val="center"/>
        </w:trPr>
        <w:tc>
          <w:tcPr>
            <w:tcW w:w="0" w:type="auto"/>
            <w:gridSpan w:val="5"/>
            <w:tcBorders>
              <w:top w:val="nil"/>
              <w:left w:val="nil"/>
              <w:bottom w:val="nil"/>
              <w:right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12"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注：</w:t>
            </w:r>
            <w:r>
              <w:rPr>
                <w:rFonts w:hint="eastAsia" w:ascii="宋体" w:hAnsi="宋体" w:eastAsia="宋体" w:cs="宋体"/>
                <w:i w:val="0"/>
                <w:iCs w:val="0"/>
                <w:color w:val="000000"/>
                <w:sz w:val="24"/>
                <w:szCs w:val="24"/>
                <w:u w:val="none"/>
              </w:rPr>
              <w:t>▲</w:t>
            </w:r>
            <w:r>
              <w:rPr>
                <w:rFonts w:hint="eastAsia" w:ascii="宋体" w:hAnsi="宋体" w:eastAsia="宋体" w:cs="宋体"/>
                <w:i w:val="0"/>
                <w:iCs w:val="0"/>
                <w:color w:val="000000"/>
                <w:kern w:val="0"/>
                <w:sz w:val="24"/>
                <w:szCs w:val="24"/>
                <w:u w:val="none"/>
                <w:lang w:val="en-US" w:eastAsia="zh-CN" w:bidi="ar"/>
              </w:rPr>
              <w:t>为应配建的项目。</w:t>
            </w:r>
          </w:p>
        </w:tc>
      </w:tr>
    </w:tbl>
    <w:p>
      <w:pPr>
        <w:pStyle w:val="3"/>
        <w:bidi w:val="0"/>
        <w:rPr>
          <w:rFonts w:hint="eastAsia"/>
        </w:rPr>
      </w:pPr>
      <w:r>
        <w:rPr>
          <w:rFonts w:hint="eastAsia"/>
        </w:rPr>
        <w:t>3、道路交通影响论证</w:t>
      </w:r>
    </w:p>
    <w:p>
      <w:pPr>
        <w:ind w:firstLine="600" w:firstLineChars="200"/>
        <w:rPr>
          <w:rFonts w:hint="eastAsia"/>
          <w:color w:val="000000"/>
          <w:sz w:val="30"/>
          <w:szCs w:val="30"/>
          <w:lang w:eastAsia="zh-CN"/>
        </w:rPr>
      </w:pPr>
      <w:r>
        <w:rPr>
          <w:rFonts w:hint="eastAsia"/>
          <w:color w:val="000000"/>
          <w:sz w:val="30"/>
          <w:szCs w:val="30"/>
          <w:lang w:eastAsia="zh-CN"/>
        </w:rPr>
        <w:t>（</w:t>
      </w:r>
      <w:r>
        <w:rPr>
          <w:rFonts w:hint="eastAsia"/>
          <w:color w:val="000000"/>
          <w:sz w:val="30"/>
          <w:szCs w:val="30"/>
          <w:lang w:val="en-US" w:eastAsia="zh-CN"/>
        </w:rPr>
        <w:t>1</w:t>
      </w:r>
      <w:r>
        <w:rPr>
          <w:rFonts w:hint="eastAsia"/>
          <w:color w:val="000000"/>
          <w:sz w:val="30"/>
          <w:szCs w:val="30"/>
          <w:lang w:eastAsia="zh-CN"/>
        </w:rPr>
        <w:t>）地块周边道路情况分析</w:t>
      </w:r>
    </w:p>
    <w:p>
      <w:pPr>
        <w:pStyle w:val="9"/>
        <w:ind w:left="0" w:leftChars="0" w:right="-693" w:rightChars="-231" w:firstLine="0" w:firstLineChars="0"/>
        <w:jc w:val="center"/>
        <w:rPr>
          <w:rFonts w:hint="eastAsia" w:cs="Times New Roman"/>
          <w:b/>
          <w:color w:val="000000"/>
          <w:sz w:val="28"/>
          <w:szCs w:val="28"/>
          <w:lang w:val="en-US" w:eastAsia="zh-CN"/>
        </w:rPr>
      </w:pPr>
      <w:r>
        <w:rPr>
          <w:rFonts w:hint="eastAsia" w:ascii="宋体" w:hAnsi="宋体" w:eastAsia="宋体" w:cs="Times New Roman"/>
          <w:b/>
          <w:color w:val="000000"/>
          <w:sz w:val="28"/>
          <w:szCs w:val="28"/>
          <w:lang w:val="en-US" w:eastAsia="zh-CN"/>
        </w:rPr>
        <w:t>表</w:t>
      </w:r>
      <w:r>
        <w:rPr>
          <w:rFonts w:hint="eastAsia" w:cs="Times New Roman"/>
          <w:b/>
          <w:color w:val="000000"/>
          <w:sz w:val="28"/>
          <w:szCs w:val="28"/>
          <w:lang w:val="en-US" w:eastAsia="zh-CN"/>
        </w:rPr>
        <w:t>6</w:t>
      </w:r>
      <w:r>
        <w:rPr>
          <w:rFonts w:hint="eastAsia" w:ascii="宋体" w:hAnsi="宋体" w:eastAsia="宋体" w:cs="Times New Roman"/>
          <w:b/>
          <w:color w:val="000000"/>
          <w:sz w:val="28"/>
          <w:szCs w:val="28"/>
          <w:lang w:val="en-US" w:eastAsia="zh-CN"/>
        </w:rPr>
        <w:t xml:space="preserve">  地块周边道路情况</w:t>
      </w:r>
      <w:r>
        <w:rPr>
          <w:rFonts w:hint="eastAsia" w:cs="Times New Roman"/>
          <w:b/>
          <w:color w:val="000000"/>
          <w:sz w:val="28"/>
          <w:szCs w:val="28"/>
          <w:lang w:val="en-US" w:eastAsia="zh-CN"/>
        </w:rPr>
        <w:t>一览表</w:t>
      </w:r>
    </w:p>
    <w:tbl>
      <w:tblPr>
        <w:tblStyle w:val="1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59"/>
        <w:gridCol w:w="1913"/>
        <w:gridCol w:w="35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59" w:type="dxa"/>
            <w:noWrap w:val="0"/>
            <w:vAlign w:val="top"/>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eastAsia" w:ascii="宋体" w:hAnsi="宋体"/>
                <w:sz w:val="28"/>
                <w:szCs w:val="28"/>
              </w:rPr>
            </w:pPr>
            <w:r>
              <w:rPr>
                <w:rFonts w:hint="eastAsia" w:ascii="宋体" w:hAnsi="宋体"/>
                <w:sz w:val="28"/>
                <w:szCs w:val="28"/>
              </w:rPr>
              <w:t>道路名称</w:t>
            </w:r>
          </w:p>
        </w:tc>
        <w:tc>
          <w:tcPr>
            <w:tcW w:w="1913" w:type="dxa"/>
            <w:noWrap w:val="0"/>
            <w:vAlign w:val="top"/>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eastAsia" w:ascii="宋体" w:hAnsi="宋体"/>
                <w:sz w:val="28"/>
                <w:szCs w:val="28"/>
              </w:rPr>
            </w:pPr>
            <w:r>
              <w:rPr>
                <w:rFonts w:hint="eastAsia" w:ascii="宋体" w:hAnsi="宋体"/>
                <w:sz w:val="28"/>
                <w:szCs w:val="28"/>
              </w:rPr>
              <w:t>类型</w:t>
            </w:r>
          </w:p>
        </w:tc>
        <w:tc>
          <w:tcPr>
            <w:tcW w:w="3544" w:type="dxa"/>
            <w:noWrap w:val="0"/>
            <w:vAlign w:val="top"/>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eastAsia" w:ascii="宋体" w:hAnsi="宋体"/>
                <w:sz w:val="28"/>
                <w:szCs w:val="28"/>
              </w:rPr>
            </w:pPr>
            <w:r>
              <w:rPr>
                <w:rFonts w:hint="eastAsia" w:ascii="宋体" w:hAnsi="宋体"/>
                <w:sz w:val="28"/>
                <w:szCs w:val="28"/>
              </w:rPr>
              <w:t>道路红线宽度（米）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59" w:type="dxa"/>
            <w:noWrap w:val="0"/>
            <w:vAlign w:val="top"/>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eastAsia" w:ascii="宋体" w:hAnsi="宋体"/>
                <w:sz w:val="28"/>
                <w:szCs w:val="28"/>
              </w:rPr>
            </w:pPr>
            <w:r>
              <w:rPr>
                <w:rFonts w:hint="eastAsia"/>
                <w:sz w:val="28"/>
                <w:szCs w:val="28"/>
                <w:lang w:eastAsia="zh-CN"/>
              </w:rPr>
              <w:t>北坛</w:t>
            </w:r>
            <w:r>
              <w:rPr>
                <w:rFonts w:hint="eastAsia" w:ascii="宋体" w:hAnsi="宋体"/>
                <w:sz w:val="28"/>
                <w:szCs w:val="28"/>
              </w:rPr>
              <w:t>路</w:t>
            </w:r>
          </w:p>
        </w:tc>
        <w:tc>
          <w:tcPr>
            <w:tcW w:w="1913" w:type="dxa"/>
            <w:noWrap w:val="0"/>
            <w:vAlign w:val="top"/>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eastAsia" w:ascii="宋体" w:hAnsi="宋体"/>
                <w:sz w:val="28"/>
                <w:szCs w:val="28"/>
              </w:rPr>
            </w:pPr>
            <w:r>
              <w:rPr>
                <w:rFonts w:hint="eastAsia"/>
                <w:sz w:val="28"/>
                <w:szCs w:val="28"/>
                <w:lang w:eastAsia="zh-CN"/>
              </w:rPr>
              <w:t>支</w:t>
            </w:r>
            <w:r>
              <w:rPr>
                <w:rFonts w:hint="eastAsia" w:ascii="宋体" w:hAnsi="宋体"/>
                <w:sz w:val="28"/>
                <w:szCs w:val="28"/>
              </w:rPr>
              <w:t>路</w:t>
            </w:r>
          </w:p>
        </w:tc>
        <w:tc>
          <w:tcPr>
            <w:tcW w:w="3544" w:type="dxa"/>
            <w:noWrap w:val="0"/>
            <w:vAlign w:val="top"/>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宋体" w:hAnsi="宋体" w:eastAsia="宋体"/>
                <w:sz w:val="28"/>
                <w:szCs w:val="28"/>
                <w:lang w:val="en-US" w:eastAsia="zh-CN"/>
              </w:rPr>
            </w:pPr>
            <w:r>
              <w:rPr>
                <w:rFonts w:hint="eastAsia"/>
                <w:sz w:val="28"/>
                <w:szCs w:val="28"/>
                <w:lang w:val="en-US" w:eastAsia="zh-CN"/>
              </w:rPr>
              <w:t>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59" w:type="dxa"/>
            <w:noWrap w:val="0"/>
            <w:vAlign w:val="top"/>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eastAsia" w:ascii="宋体" w:hAnsi="宋体"/>
                <w:sz w:val="28"/>
                <w:szCs w:val="28"/>
              </w:rPr>
            </w:pPr>
            <w:r>
              <w:rPr>
                <w:rFonts w:hint="eastAsia"/>
                <w:sz w:val="28"/>
                <w:szCs w:val="28"/>
                <w:lang w:eastAsia="zh-CN"/>
              </w:rPr>
              <w:t>北</w:t>
            </w:r>
            <w:r>
              <w:rPr>
                <w:rFonts w:hint="eastAsia" w:ascii="宋体" w:hAnsi="宋体"/>
                <w:sz w:val="28"/>
                <w:szCs w:val="28"/>
              </w:rPr>
              <w:t>街</w:t>
            </w:r>
          </w:p>
        </w:tc>
        <w:tc>
          <w:tcPr>
            <w:tcW w:w="1913" w:type="dxa"/>
            <w:noWrap w:val="0"/>
            <w:vAlign w:val="top"/>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eastAsia" w:ascii="宋体" w:hAnsi="宋体"/>
                <w:sz w:val="28"/>
                <w:szCs w:val="28"/>
              </w:rPr>
            </w:pPr>
            <w:r>
              <w:rPr>
                <w:rFonts w:hint="eastAsia"/>
                <w:sz w:val="28"/>
                <w:szCs w:val="28"/>
                <w:lang w:eastAsia="zh-CN"/>
              </w:rPr>
              <w:t>支</w:t>
            </w:r>
            <w:r>
              <w:rPr>
                <w:rFonts w:hint="eastAsia" w:ascii="宋体" w:hAnsi="宋体"/>
                <w:sz w:val="28"/>
                <w:szCs w:val="28"/>
              </w:rPr>
              <w:t>路</w:t>
            </w:r>
          </w:p>
        </w:tc>
        <w:tc>
          <w:tcPr>
            <w:tcW w:w="3544" w:type="dxa"/>
            <w:noWrap w:val="0"/>
            <w:vAlign w:val="top"/>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宋体" w:hAnsi="宋体" w:eastAsia="宋体"/>
                <w:sz w:val="28"/>
                <w:szCs w:val="28"/>
                <w:lang w:val="en-US" w:eastAsia="zh-CN"/>
              </w:rPr>
            </w:pPr>
            <w:r>
              <w:rPr>
                <w:rFonts w:hint="eastAsia"/>
                <w:sz w:val="28"/>
                <w:szCs w:val="28"/>
                <w:lang w:val="en-US" w:eastAsia="zh-CN"/>
              </w:rPr>
              <w:t>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59" w:type="dxa"/>
            <w:noWrap w:val="0"/>
            <w:vAlign w:val="top"/>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eastAsia"/>
                <w:sz w:val="28"/>
                <w:szCs w:val="28"/>
                <w:lang w:eastAsia="zh-CN"/>
              </w:rPr>
            </w:pPr>
            <w:r>
              <w:rPr>
                <w:rFonts w:hint="eastAsia"/>
                <w:sz w:val="28"/>
                <w:szCs w:val="28"/>
                <w:lang w:eastAsia="zh-CN"/>
              </w:rPr>
              <w:t>新建东街</w:t>
            </w:r>
          </w:p>
        </w:tc>
        <w:tc>
          <w:tcPr>
            <w:tcW w:w="1913" w:type="dxa"/>
            <w:noWrap w:val="0"/>
            <w:vAlign w:val="top"/>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eastAsia"/>
                <w:sz w:val="28"/>
                <w:szCs w:val="28"/>
                <w:lang w:eastAsia="zh-CN"/>
              </w:rPr>
            </w:pPr>
            <w:r>
              <w:rPr>
                <w:rFonts w:hint="eastAsia"/>
                <w:sz w:val="28"/>
                <w:szCs w:val="28"/>
                <w:lang w:eastAsia="zh-CN"/>
              </w:rPr>
              <w:t>支</w:t>
            </w:r>
            <w:r>
              <w:rPr>
                <w:rFonts w:hint="eastAsia" w:ascii="宋体" w:hAnsi="宋体"/>
                <w:sz w:val="28"/>
                <w:szCs w:val="28"/>
              </w:rPr>
              <w:t>路</w:t>
            </w:r>
          </w:p>
        </w:tc>
        <w:tc>
          <w:tcPr>
            <w:tcW w:w="3544" w:type="dxa"/>
            <w:noWrap w:val="0"/>
            <w:vAlign w:val="top"/>
          </w:tcPr>
          <w:p>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sz w:val="28"/>
                <w:szCs w:val="28"/>
                <w:lang w:val="en-US" w:eastAsia="zh-CN"/>
              </w:rPr>
            </w:pPr>
            <w:r>
              <w:rPr>
                <w:rFonts w:hint="eastAsia"/>
                <w:sz w:val="28"/>
                <w:szCs w:val="28"/>
                <w:lang w:val="en-US" w:eastAsia="zh-CN"/>
              </w:rPr>
              <w:t>18</w:t>
            </w:r>
          </w:p>
        </w:tc>
      </w:tr>
    </w:tbl>
    <w:p>
      <w:pPr>
        <w:bidi w:val="0"/>
        <w:rPr>
          <w:rFonts w:hint="eastAsia" w:ascii="宋体" w:hAnsi="宋体"/>
          <w:sz w:val="28"/>
          <w:szCs w:val="28"/>
          <w:u w:val="none"/>
        </w:rPr>
      </w:pPr>
      <w:r>
        <w:rPr>
          <w:rFonts w:hint="eastAsia" w:ascii="宋体" w:hAnsi="宋体"/>
          <w:sz w:val="28"/>
          <w:szCs w:val="28"/>
          <w:u w:val="none"/>
        </w:rPr>
        <w:t>地块</w:t>
      </w:r>
      <w:r>
        <w:rPr>
          <w:rFonts w:hint="eastAsia"/>
          <w:sz w:val="28"/>
          <w:szCs w:val="28"/>
          <w:u w:val="none"/>
          <w:lang w:eastAsia="zh-CN"/>
        </w:rPr>
        <w:t>西</w:t>
      </w:r>
      <w:r>
        <w:rPr>
          <w:rFonts w:hint="eastAsia" w:ascii="宋体" w:hAnsi="宋体"/>
          <w:sz w:val="28"/>
          <w:szCs w:val="28"/>
          <w:u w:val="none"/>
        </w:rPr>
        <w:t>临</w:t>
      </w:r>
      <w:r>
        <w:rPr>
          <w:rFonts w:hint="eastAsia"/>
          <w:sz w:val="28"/>
          <w:szCs w:val="28"/>
          <w:u w:val="none"/>
          <w:lang w:eastAsia="zh-CN"/>
        </w:rPr>
        <w:t>北街</w:t>
      </w:r>
      <w:r>
        <w:rPr>
          <w:rFonts w:hint="eastAsia" w:ascii="宋体" w:hAnsi="宋体"/>
          <w:sz w:val="28"/>
          <w:szCs w:val="28"/>
          <w:u w:val="none"/>
        </w:rPr>
        <w:t>、北接</w:t>
      </w:r>
      <w:r>
        <w:rPr>
          <w:rFonts w:hint="eastAsia"/>
          <w:sz w:val="28"/>
          <w:szCs w:val="28"/>
          <w:lang w:eastAsia="zh-CN"/>
        </w:rPr>
        <w:t>北坛</w:t>
      </w:r>
      <w:r>
        <w:rPr>
          <w:rFonts w:hint="eastAsia" w:ascii="宋体" w:hAnsi="宋体"/>
          <w:sz w:val="28"/>
          <w:szCs w:val="28"/>
        </w:rPr>
        <w:t>路</w:t>
      </w:r>
      <w:r>
        <w:rPr>
          <w:rFonts w:hint="eastAsia"/>
          <w:sz w:val="28"/>
          <w:szCs w:val="28"/>
          <w:lang w:eastAsia="zh-CN"/>
        </w:rPr>
        <w:t>、南至新建东街</w:t>
      </w:r>
      <w:r>
        <w:rPr>
          <w:rFonts w:hint="eastAsia" w:ascii="宋体" w:hAnsi="宋体"/>
          <w:sz w:val="28"/>
          <w:szCs w:val="28"/>
          <w:u w:val="none"/>
        </w:rPr>
        <w:t>，交通联系便利。</w:t>
      </w:r>
    </w:p>
    <w:p>
      <w:pPr>
        <w:bidi w:val="0"/>
        <w:rPr>
          <w:rFonts w:hint="eastAsia"/>
        </w:rPr>
      </w:pPr>
      <w:r>
        <w:rPr>
          <w:rFonts w:hint="eastAsia"/>
        </w:rPr>
        <w:t>（2）交通组织分析</w:t>
      </w:r>
    </w:p>
    <w:p>
      <w:pPr>
        <w:bidi w:val="0"/>
        <w:rPr>
          <w:rFonts w:hint="eastAsia"/>
        </w:rPr>
      </w:pPr>
      <w:r>
        <w:rPr>
          <w:rFonts w:hint="eastAsia"/>
          <w:lang w:val="en-US" w:eastAsia="zh-CN"/>
        </w:rPr>
        <w:t>A13-01地块</w:t>
      </w:r>
      <w:r>
        <w:rPr>
          <w:rFonts w:hint="eastAsia"/>
          <w:lang w:eastAsia="zh-CN"/>
        </w:rPr>
        <w:t>模拟方案规划南北向两栋住宅楼。</w:t>
      </w:r>
      <w:r>
        <w:rPr>
          <w:rFonts w:hint="eastAsia"/>
        </w:rPr>
        <w:t>地块内部沿建筑周边规划设置了环形车行道路，兼作消防车道使用。</w:t>
      </w:r>
      <w:r>
        <w:rPr>
          <w:rFonts w:hint="eastAsia"/>
          <w:lang w:eastAsia="zh-CN"/>
        </w:rPr>
        <w:t>地块在北街</w:t>
      </w:r>
      <w:r>
        <w:rPr>
          <w:rFonts w:hint="eastAsia"/>
          <w:lang w:val="en-US" w:eastAsia="zh-CN"/>
        </w:rPr>
        <w:t>、北坛路</w:t>
      </w:r>
      <w:r>
        <w:rPr>
          <w:rFonts w:hint="eastAsia"/>
          <w:lang w:eastAsia="zh-CN"/>
        </w:rPr>
        <w:t>均</w:t>
      </w:r>
      <w:r>
        <w:rPr>
          <w:rFonts w:hint="eastAsia"/>
        </w:rPr>
        <w:t>设置了</w:t>
      </w:r>
      <w:r>
        <w:rPr>
          <w:rFonts w:hint="eastAsia"/>
          <w:lang w:eastAsia="zh-CN"/>
        </w:rPr>
        <w:t>小区</w:t>
      </w:r>
      <w:r>
        <w:rPr>
          <w:rFonts w:hint="eastAsia"/>
        </w:rPr>
        <w:t>车行出入口</w:t>
      </w:r>
      <w:r>
        <w:rPr>
          <w:rFonts w:hint="eastAsia"/>
          <w:lang w:eastAsia="zh-CN"/>
        </w:rPr>
        <w:t>，</w:t>
      </w:r>
      <w:r>
        <w:rPr>
          <w:rFonts w:hint="eastAsia"/>
        </w:rPr>
        <w:t>同时结合</w:t>
      </w:r>
      <w:r>
        <w:rPr>
          <w:rFonts w:hint="eastAsia"/>
          <w:lang w:eastAsia="zh-CN"/>
        </w:rPr>
        <w:t>北街</w:t>
      </w:r>
      <w:r>
        <w:rPr>
          <w:rFonts w:hint="eastAsia"/>
        </w:rPr>
        <w:t>车行出入口就近规划地下车库出入口，减少人车干扰，确保安全</w:t>
      </w:r>
      <w:r>
        <w:rPr>
          <w:rFonts w:hint="eastAsia"/>
          <w:lang w:eastAsia="zh-CN"/>
        </w:rPr>
        <w:t>，</w:t>
      </w:r>
      <w:r>
        <w:rPr>
          <w:rFonts w:hint="eastAsia"/>
        </w:rPr>
        <w:t>方便居民出行。</w:t>
      </w:r>
    </w:p>
    <w:p>
      <w:pPr>
        <w:bidi w:val="0"/>
        <w:rPr>
          <w:rFonts w:hint="eastAsia" w:eastAsia="宋体"/>
          <w:lang w:val="en-US" w:eastAsia="zh-CN"/>
        </w:rPr>
      </w:pPr>
      <w:r>
        <w:rPr>
          <w:rFonts w:hint="eastAsia"/>
          <w:lang w:val="en-US" w:eastAsia="zh-CN"/>
        </w:rPr>
        <w:t>A13-02地块结合</w:t>
      </w:r>
      <w:r>
        <w:rPr>
          <w:rFonts w:hint="eastAsia"/>
          <w:sz w:val="28"/>
          <w:szCs w:val="28"/>
          <w:lang w:eastAsia="zh-CN"/>
        </w:rPr>
        <w:t>北坛</w:t>
      </w:r>
      <w:r>
        <w:rPr>
          <w:rFonts w:hint="eastAsia" w:ascii="宋体" w:hAnsi="宋体"/>
          <w:sz w:val="28"/>
          <w:szCs w:val="28"/>
        </w:rPr>
        <w:t>路</w:t>
      </w:r>
      <w:r>
        <w:rPr>
          <w:rFonts w:hint="eastAsia"/>
          <w:sz w:val="28"/>
          <w:szCs w:val="28"/>
          <w:lang w:eastAsia="zh-CN"/>
        </w:rPr>
        <w:t>和新建东街布置车行出入口</w:t>
      </w:r>
      <w:r>
        <w:rPr>
          <w:rFonts w:hint="eastAsia"/>
          <w:color w:val="000000"/>
          <w:sz w:val="30"/>
          <w:szCs w:val="30"/>
          <w:lang w:eastAsia="zh-CN"/>
        </w:rPr>
        <w:t>。</w:t>
      </w:r>
    </w:p>
    <w:p>
      <w:pPr>
        <w:numPr>
          <w:ilvl w:val="0"/>
          <w:numId w:val="4"/>
        </w:numPr>
        <w:bidi w:val="0"/>
        <w:ind w:left="0" w:leftChars="0" w:firstLine="600" w:firstLineChars="200"/>
        <w:rPr>
          <w:rFonts w:hint="eastAsia"/>
          <w:lang w:val="en-US" w:eastAsia="zh-CN"/>
        </w:rPr>
      </w:pPr>
      <w:r>
        <w:rPr>
          <w:rFonts w:hint="eastAsia"/>
          <w:lang w:val="en-US" w:eastAsia="zh-CN"/>
        </w:rPr>
        <w:t>禁止开口路段</w:t>
      </w:r>
    </w:p>
    <w:p>
      <w:pPr>
        <w:bidi w:val="0"/>
        <w:rPr>
          <w:rFonts w:hint="default" w:eastAsia="宋体"/>
          <w:lang w:val="en-US" w:eastAsia="zh-CN"/>
        </w:rPr>
      </w:pPr>
      <w:r>
        <w:rPr>
          <w:rFonts w:hint="eastAsia"/>
          <w:lang w:val="en-US" w:eastAsia="zh-CN"/>
        </w:rPr>
        <w:t>根据《沁水县中心城区控制性详细规划》要求，本次划定A13-01地块北街禁止机动车开口路段长度为50米，保证安全的同时可以减少对实验小学上下学的交通造成较大影响。划定A13-01地块北坛路禁止机动车开口路段长度均为30米，A13-02地块西南角禁止机动车开口路段长度均为50米。</w:t>
      </w:r>
    </w:p>
    <w:p>
      <w:pPr>
        <w:bidi w:val="0"/>
        <w:rPr>
          <w:rFonts w:hint="eastAsia" w:eastAsia="宋体"/>
          <w:lang w:eastAsia="zh-CN"/>
        </w:rPr>
      </w:pPr>
      <w:r>
        <w:rPr>
          <w:rFonts w:hint="eastAsia"/>
        </w:rPr>
        <w:t>（</w:t>
      </w:r>
      <w:r>
        <w:rPr>
          <w:rFonts w:hint="eastAsia"/>
          <w:lang w:val="en-US" w:eastAsia="zh-CN"/>
        </w:rPr>
        <w:t>4</w:t>
      </w:r>
      <w:r>
        <w:rPr>
          <w:rFonts w:hint="eastAsia"/>
        </w:rPr>
        <w:t>）</w:t>
      </w:r>
      <w:r>
        <w:rPr>
          <w:rFonts w:hint="eastAsia"/>
          <w:lang w:eastAsia="zh-CN"/>
        </w:rPr>
        <w:t>停车设施规划</w:t>
      </w:r>
    </w:p>
    <w:p>
      <w:pPr>
        <w:bidi w:val="0"/>
        <w:rPr>
          <w:rFonts w:hint="eastAsia" w:eastAsia="宋体"/>
          <w:lang w:val="en-US" w:eastAsia="zh-CN"/>
        </w:rPr>
      </w:pPr>
      <w:r>
        <w:rPr>
          <w:rFonts w:hint="eastAsia"/>
        </w:rPr>
        <w:t>地块调整后根据《沁水县中心城区控制性详细规划》要求，配套建设相应规模的停车场（停车位），</w:t>
      </w:r>
      <w:r>
        <w:rPr>
          <w:rFonts w:hint="eastAsia"/>
          <w:lang w:val="en-US" w:eastAsia="zh-CN"/>
        </w:rPr>
        <w:t>A13-01地块</w:t>
      </w:r>
      <w:r>
        <w:rPr>
          <w:rFonts w:hint="eastAsia"/>
        </w:rPr>
        <w:t>机动车按</w:t>
      </w:r>
      <w:r>
        <w:rPr>
          <w:rFonts w:hint="eastAsia"/>
          <w:lang w:val="en-US" w:eastAsia="zh-CN"/>
        </w:rPr>
        <w:t>0.6</w:t>
      </w:r>
      <w:r>
        <w:rPr>
          <w:rFonts w:hint="eastAsia"/>
        </w:rPr>
        <w:t>个/</w:t>
      </w:r>
      <w:r>
        <w:rPr>
          <w:rFonts w:hint="eastAsia"/>
          <w:lang w:eastAsia="zh-CN"/>
        </w:rPr>
        <w:t>户</w:t>
      </w:r>
      <w:r>
        <w:rPr>
          <w:rFonts w:hint="eastAsia"/>
        </w:rPr>
        <w:t>，非机动车按</w:t>
      </w:r>
      <w:r>
        <w:rPr>
          <w:rFonts w:hint="eastAsia"/>
          <w:lang w:val="en-US" w:eastAsia="zh-CN"/>
        </w:rPr>
        <w:t>2</w:t>
      </w:r>
      <w:r>
        <w:rPr>
          <w:rFonts w:hint="eastAsia"/>
        </w:rPr>
        <w:t>个/</w:t>
      </w:r>
      <w:r>
        <w:rPr>
          <w:rFonts w:hint="eastAsia"/>
          <w:lang w:eastAsia="zh-CN"/>
        </w:rPr>
        <w:t>户</w:t>
      </w:r>
      <w:r>
        <w:rPr>
          <w:rFonts w:hint="eastAsia"/>
        </w:rPr>
        <w:t>配建</w:t>
      </w:r>
      <w:r>
        <w:rPr>
          <w:rFonts w:hint="eastAsia"/>
          <w:lang w:eastAsia="zh-CN"/>
        </w:rPr>
        <w:t>；</w:t>
      </w:r>
      <w:r>
        <w:rPr>
          <w:rFonts w:hint="eastAsia"/>
          <w:lang w:val="en-US" w:eastAsia="zh-CN"/>
        </w:rPr>
        <w:t>A13-02地块</w:t>
      </w:r>
      <w:r>
        <w:rPr>
          <w:rFonts w:hint="eastAsia"/>
        </w:rPr>
        <w:t>机动车按</w:t>
      </w:r>
      <w:r>
        <w:rPr>
          <w:rFonts w:hint="eastAsia"/>
          <w:lang w:val="en-US" w:eastAsia="zh-CN"/>
        </w:rPr>
        <w:t>0.7</w:t>
      </w:r>
      <w:r>
        <w:rPr>
          <w:rFonts w:hint="eastAsia"/>
        </w:rPr>
        <w:t>个/</w:t>
      </w:r>
      <w:r>
        <w:rPr>
          <w:rFonts w:hint="eastAsia"/>
          <w:lang w:val="en-US" w:eastAsia="zh-CN"/>
        </w:rPr>
        <w:t>100㎡建筑面积</w:t>
      </w:r>
      <w:r>
        <w:rPr>
          <w:rFonts w:hint="eastAsia"/>
        </w:rPr>
        <w:t>，非机动车按</w:t>
      </w:r>
      <w:r>
        <w:rPr>
          <w:rFonts w:hint="eastAsia"/>
          <w:lang w:val="en-US" w:eastAsia="zh-CN"/>
        </w:rPr>
        <w:t>4</w:t>
      </w:r>
      <w:r>
        <w:rPr>
          <w:rFonts w:hint="eastAsia"/>
        </w:rPr>
        <w:t>个/</w:t>
      </w:r>
      <w:r>
        <w:rPr>
          <w:rFonts w:hint="eastAsia"/>
          <w:lang w:val="en-US" w:eastAsia="zh-CN"/>
        </w:rPr>
        <w:t>100㎡建筑面积</w:t>
      </w:r>
      <w:r>
        <w:rPr>
          <w:rFonts w:hint="eastAsia"/>
        </w:rPr>
        <w:t>配建</w:t>
      </w:r>
      <w:r>
        <w:rPr>
          <w:rFonts w:hint="eastAsia"/>
          <w:lang w:eastAsia="zh-CN"/>
        </w:rPr>
        <w:t>。</w:t>
      </w:r>
    </w:p>
    <w:p>
      <w:pPr>
        <w:pStyle w:val="3"/>
        <w:numPr>
          <w:ilvl w:val="0"/>
          <w:numId w:val="2"/>
        </w:numPr>
        <w:bidi w:val="0"/>
        <w:ind w:left="0" w:leftChars="0" w:firstLine="600" w:firstLineChars="200"/>
        <w:rPr>
          <w:rFonts w:hint="eastAsia"/>
          <w:lang w:eastAsia="zh-CN"/>
        </w:rPr>
      </w:pPr>
      <w:r>
        <w:rPr>
          <w:rFonts w:hint="eastAsia"/>
          <w:lang w:eastAsia="zh-CN"/>
        </w:rPr>
        <w:t>建筑控制线</w:t>
      </w:r>
    </w:p>
    <w:p>
      <w:pPr>
        <w:bidi w:val="0"/>
        <w:rPr>
          <w:rFonts w:hint="eastAsia"/>
          <w:lang w:eastAsia="zh-CN"/>
        </w:rPr>
      </w:pPr>
      <w:r>
        <w:rPr>
          <w:rFonts w:hint="eastAsia"/>
          <w:lang w:eastAsia="zh-CN"/>
        </w:rPr>
        <w:t>本次调整后地块</w:t>
      </w:r>
      <w:r>
        <w:rPr>
          <w:rFonts w:hint="eastAsia"/>
          <w:lang w:val="en-US" w:eastAsia="zh-CN"/>
        </w:rPr>
        <w:t>根据相关规范</w:t>
      </w:r>
      <w:r>
        <w:rPr>
          <w:rFonts w:hint="eastAsia"/>
        </w:rPr>
        <w:t>要求</w:t>
      </w:r>
      <w:r>
        <w:rPr>
          <w:rFonts w:hint="eastAsia"/>
          <w:lang w:eastAsia="zh-CN"/>
        </w:rPr>
        <w:t>，划定了建筑控制线：</w:t>
      </w:r>
    </w:p>
    <w:p>
      <w:pPr>
        <w:numPr>
          <w:ilvl w:val="0"/>
          <w:numId w:val="6"/>
        </w:numPr>
        <w:bidi w:val="0"/>
        <w:rPr>
          <w:rFonts w:hint="eastAsia"/>
          <w:lang w:val="en-US" w:eastAsia="zh-CN"/>
        </w:rPr>
      </w:pPr>
      <w:r>
        <w:rPr>
          <w:rFonts w:hint="eastAsia"/>
          <w:lang w:val="en-US" w:eastAsia="zh-CN"/>
        </w:rPr>
        <w:t>A13-01地块</w:t>
      </w:r>
    </w:p>
    <w:p>
      <w:pPr>
        <w:bidi w:val="0"/>
        <w:rPr>
          <w:rFonts w:hint="default"/>
          <w:lang w:val="en-US" w:eastAsia="zh-CN"/>
        </w:rPr>
      </w:pPr>
      <w:r>
        <w:rPr>
          <w:rFonts w:hint="eastAsia"/>
          <w:lang w:val="en-US" w:eastAsia="zh-CN"/>
        </w:rPr>
        <w:t>西临北街，退地界线（即道路红线）5米；东接城隍庙，退地界线5米；北靠北坛路，退地界线（即道路红线）5米；南侧与棚户区改造地块相接，建筑控制线和地界线重合。</w:t>
      </w:r>
    </w:p>
    <w:p>
      <w:pPr>
        <w:numPr>
          <w:ilvl w:val="0"/>
          <w:numId w:val="6"/>
        </w:numPr>
        <w:bidi w:val="0"/>
        <w:rPr>
          <w:rFonts w:hint="default"/>
          <w:lang w:val="en-US" w:eastAsia="zh-CN"/>
        </w:rPr>
      </w:pPr>
      <w:r>
        <w:rPr>
          <w:rFonts w:hint="eastAsia"/>
          <w:lang w:val="en-US" w:eastAsia="zh-CN"/>
        </w:rPr>
        <w:t>A13-02地块</w:t>
      </w:r>
    </w:p>
    <w:p>
      <w:pPr>
        <w:bidi w:val="0"/>
        <w:rPr>
          <w:rFonts w:hint="default"/>
          <w:lang w:val="en-US" w:eastAsia="zh-CN"/>
        </w:rPr>
      </w:pPr>
      <w:r>
        <w:rPr>
          <w:rFonts w:hint="eastAsia"/>
          <w:lang w:val="en-US" w:eastAsia="zh-CN"/>
        </w:rPr>
        <w:t>西临北街，退地界线（即道路红线）5米；南接新建东街，退地界线8米；东北靠北坛路，退地界线（即道路红线）5米；西北侧与建筑控制线和地界线重合；东南与综合展示馆相邻，东侧与南侧分别退地界线5米和10.6米（南侧与综合展示馆围墙距离为12米）。</w:t>
      </w:r>
    </w:p>
    <w:p>
      <w:pPr>
        <w:pStyle w:val="3"/>
        <w:bidi w:val="0"/>
        <w:rPr>
          <w:rFonts w:hint="eastAsia"/>
        </w:rPr>
      </w:pPr>
      <w:r>
        <w:rPr>
          <w:rFonts w:hint="eastAsia"/>
          <w:lang w:val="en-US" w:eastAsia="zh-CN"/>
        </w:rPr>
        <w:t>5、</w:t>
      </w:r>
      <w:r>
        <w:rPr>
          <w:rFonts w:hint="eastAsia"/>
        </w:rPr>
        <w:t>空间景观影响论证</w:t>
      </w:r>
    </w:p>
    <w:p>
      <w:pPr>
        <w:ind w:firstLine="560" w:firstLineChars="200"/>
        <w:rPr>
          <w:rFonts w:hint="eastAsia" w:ascii="宋体" w:hAnsi="宋体"/>
          <w:sz w:val="28"/>
          <w:szCs w:val="28"/>
        </w:rPr>
      </w:pPr>
      <w:r>
        <w:rPr>
          <w:rFonts w:hint="eastAsia"/>
          <w:sz w:val="28"/>
          <w:szCs w:val="28"/>
          <w:lang w:val="en-US" w:eastAsia="zh-CN"/>
        </w:rPr>
        <w:t>A13-01</w:t>
      </w:r>
      <w:r>
        <w:rPr>
          <w:rFonts w:hint="eastAsia" w:ascii="宋体" w:hAnsi="宋体"/>
          <w:sz w:val="28"/>
          <w:szCs w:val="28"/>
        </w:rPr>
        <w:t>地块位于</w:t>
      </w:r>
      <w:r>
        <w:rPr>
          <w:rFonts w:hint="eastAsia"/>
          <w:sz w:val="28"/>
          <w:szCs w:val="28"/>
          <w:lang w:eastAsia="zh-CN"/>
        </w:rPr>
        <w:t>沁水县北坛</w:t>
      </w:r>
      <w:r>
        <w:rPr>
          <w:rFonts w:hint="eastAsia" w:ascii="宋体" w:hAnsi="宋体"/>
          <w:sz w:val="28"/>
          <w:szCs w:val="28"/>
        </w:rPr>
        <w:t>路与</w:t>
      </w:r>
      <w:r>
        <w:rPr>
          <w:rFonts w:hint="eastAsia"/>
          <w:sz w:val="28"/>
          <w:szCs w:val="28"/>
          <w:lang w:eastAsia="zh-CN"/>
        </w:rPr>
        <w:t>北</w:t>
      </w:r>
      <w:r>
        <w:rPr>
          <w:rFonts w:hint="eastAsia" w:ascii="宋体" w:hAnsi="宋体"/>
          <w:sz w:val="28"/>
          <w:szCs w:val="28"/>
        </w:rPr>
        <w:t>街道路节点位置，</w:t>
      </w:r>
      <w:r>
        <w:rPr>
          <w:rFonts w:hint="eastAsia"/>
          <w:sz w:val="28"/>
          <w:szCs w:val="28"/>
          <w:lang w:eastAsia="zh-CN"/>
        </w:rPr>
        <w:t>其东侧为县级文物保护单位城隍庙。城隍庙创建年代莫考，明嘉靖年间石楼李瀚重修，清康熙年间又修，建筑风格基本确定了空间景观基调，规划需将地块内建筑风貌与城隍庙相协调。本</w:t>
      </w:r>
      <w:r>
        <w:rPr>
          <w:rFonts w:hint="eastAsia" w:ascii="宋体" w:hAnsi="宋体"/>
          <w:sz w:val="28"/>
          <w:szCs w:val="28"/>
        </w:rPr>
        <w:t>次将地块内原</w:t>
      </w:r>
      <w:r>
        <w:rPr>
          <w:rFonts w:hint="eastAsia"/>
          <w:sz w:val="28"/>
          <w:szCs w:val="28"/>
          <w:lang w:eastAsia="zh-CN"/>
        </w:rPr>
        <w:t>规划商业楼</w:t>
      </w:r>
      <w:r>
        <w:rPr>
          <w:rFonts w:hint="eastAsia" w:ascii="宋体" w:hAnsi="宋体"/>
          <w:sz w:val="28"/>
          <w:szCs w:val="28"/>
        </w:rPr>
        <w:t>调整为商住楼，建筑性质发生变化，建筑高度变化</w:t>
      </w:r>
      <w:r>
        <w:rPr>
          <w:rFonts w:hint="eastAsia"/>
          <w:sz w:val="28"/>
          <w:szCs w:val="28"/>
          <w:lang w:eastAsia="zh-CN"/>
        </w:rPr>
        <w:t>较为明显</w:t>
      </w:r>
      <w:r>
        <w:rPr>
          <w:rFonts w:hint="eastAsia" w:ascii="宋体" w:hAnsi="宋体"/>
          <w:sz w:val="28"/>
          <w:szCs w:val="28"/>
        </w:rPr>
        <w:t>，</w:t>
      </w:r>
      <w:r>
        <w:rPr>
          <w:rFonts w:hint="eastAsia"/>
          <w:sz w:val="28"/>
          <w:szCs w:val="28"/>
          <w:lang w:eastAsia="zh-CN"/>
        </w:rPr>
        <w:t>但</w:t>
      </w:r>
      <w:r>
        <w:rPr>
          <w:rFonts w:hint="eastAsia" w:ascii="宋体" w:hAnsi="宋体"/>
          <w:sz w:val="28"/>
          <w:szCs w:val="28"/>
        </w:rPr>
        <w:t>沿</w:t>
      </w:r>
      <w:r>
        <w:rPr>
          <w:rFonts w:hint="eastAsia"/>
          <w:sz w:val="28"/>
          <w:szCs w:val="28"/>
          <w:lang w:eastAsia="zh-CN"/>
        </w:rPr>
        <w:t>北街</w:t>
      </w:r>
      <w:r>
        <w:rPr>
          <w:rFonts w:hint="eastAsia" w:ascii="宋体" w:hAnsi="宋体"/>
          <w:sz w:val="28"/>
          <w:szCs w:val="28"/>
        </w:rPr>
        <w:t>形成了连续的商业界面及高低错落的天际线，一定程度上丰富了</w:t>
      </w:r>
      <w:r>
        <w:rPr>
          <w:rFonts w:hint="eastAsia"/>
          <w:sz w:val="28"/>
          <w:szCs w:val="28"/>
          <w:lang w:eastAsia="zh-CN"/>
        </w:rPr>
        <w:t>北街</w:t>
      </w:r>
      <w:r>
        <w:rPr>
          <w:rFonts w:hint="eastAsia" w:ascii="宋体" w:hAnsi="宋体"/>
          <w:sz w:val="28"/>
          <w:szCs w:val="28"/>
        </w:rPr>
        <w:t>沿街道路景观层次。</w:t>
      </w:r>
    </w:p>
    <w:p>
      <w:pPr>
        <w:pStyle w:val="3"/>
        <w:bidi w:val="0"/>
        <w:rPr>
          <w:rFonts w:hint="eastAsia"/>
        </w:rPr>
      </w:pPr>
      <w:r>
        <w:rPr>
          <w:rFonts w:hint="eastAsia"/>
          <w:lang w:val="en-US" w:eastAsia="zh-CN"/>
        </w:rPr>
        <w:t>6</w:t>
      </w:r>
      <w:r>
        <w:rPr>
          <w:rFonts w:hint="eastAsia"/>
        </w:rPr>
        <w:t>、市政设施论证</w:t>
      </w:r>
    </w:p>
    <w:p>
      <w:pPr>
        <w:ind w:firstLine="600" w:firstLineChars="200"/>
        <w:rPr>
          <w:rFonts w:hint="eastAsia" w:ascii="宋体" w:hAnsi="宋体"/>
          <w:color w:val="000000"/>
          <w:sz w:val="30"/>
          <w:szCs w:val="30"/>
        </w:rPr>
      </w:pPr>
      <w:r>
        <w:rPr>
          <w:rFonts w:hint="eastAsia" w:ascii="宋体" w:hAnsi="宋体"/>
          <w:color w:val="000000"/>
          <w:sz w:val="30"/>
          <w:szCs w:val="30"/>
        </w:rPr>
        <w:t>（1）给水：根据《</w:t>
      </w:r>
      <w:r>
        <w:rPr>
          <w:rFonts w:hint="eastAsia"/>
          <w:color w:val="000000"/>
          <w:sz w:val="30"/>
          <w:szCs w:val="30"/>
          <w:lang w:eastAsia="zh-CN"/>
        </w:rPr>
        <w:t>沁水县中心城区控制性详细规划</w:t>
      </w:r>
      <w:r>
        <w:rPr>
          <w:rFonts w:hint="eastAsia" w:ascii="宋体" w:hAnsi="宋体"/>
          <w:color w:val="000000"/>
          <w:sz w:val="30"/>
          <w:szCs w:val="30"/>
        </w:rPr>
        <w:t>》</w:t>
      </w:r>
      <w:r>
        <w:rPr>
          <w:rFonts w:hint="eastAsia"/>
          <w:color w:val="000000"/>
          <w:sz w:val="30"/>
          <w:szCs w:val="30"/>
          <w:lang w:eastAsia="zh-CN"/>
        </w:rPr>
        <w:t>给水工程规划</w:t>
      </w:r>
      <w:r>
        <w:rPr>
          <w:rFonts w:hint="eastAsia" w:ascii="宋体" w:hAnsi="宋体"/>
          <w:color w:val="000000"/>
          <w:sz w:val="30"/>
          <w:szCs w:val="30"/>
        </w:rPr>
        <w:t>，规划人均最高日综合生活用水量指标采用2</w:t>
      </w:r>
      <w:r>
        <w:rPr>
          <w:rFonts w:hint="eastAsia"/>
          <w:color w:val="000000"/>
          <w:sz w:val="30"/>
          <w:szCs w:val="30"/>
          <w:lang w:val="en-US" w:eastAsia="zh-CN"/>
        </w:rPr>
        <w:t>2</w:t>
      </w:r>
      <w:r>
        <w:rPr>
          <w:rFonts w:hint="eastAsia" w:ascii="宋体" w:hAnsi="宋体"/>
          <w:color w:val="000000"/>
          <w:sz w:val="30"/>
          <w:szCs w:val="30"/>
        </w:rPr>
        <w:t>0L/人.d，据此计算，调整后增加</w:t>
      </w:r>
      <w:r>
        <w:rPr>
          <w:rFonts w:hint="eastAsia"/>
          <w:color w:val="000000"/>
          <w:sz w:val="30"/>
          <w:szCs w:val="30"/>
          <w:lang w:val="en-US" w:eastAsia="zh-CN"/>
        </w:rPr>
        <w:t>307</w:t>
      </w:r>
      <w:r>
        <w:rPr>
          <w:rFonts w:hint="eastAsia" w:ascii="宋体" w:hAnsi="宋体"/>
          <w:color w:val="000000"/>
          <w:sz w:val="30"/>
          <w:szCs w:val="30"/>
        </w:rPr>
        <w:t>人，居民用水总量增加</w:t>
      </w:r>
      <w:r>
        <w:rPr>
          <w:rFonts w:hint="eastAsia"/>
          <w:color w:val="000000"/>
          <w:sz w:val="30"/>
          <w:szCs w:val="30"/>
          <w:lang w:val="en-US" w:eastAsia="zh-CN"/>
        </w:rPr>
        <w:t>67.5m³</w:t>
      </w:r>
      <w:r>
        <w:rPr>
          <w:rFonts w:hint="eastAsia" w:ascii="宋体" w:hAnsi="宋体"/>
          <w:color w:val="000000"/>
          <w:sz w:val="30"/>
          <w:szCs w:val="30"/>
        </w:rPr>
        <w:t>/d。经校核，原规划管网可以满足居民日常生活需求。</w:t>
      </w:r>
    </w:p>
    <w:p>
      <w:pPr>
        <w:ind w:firstLine="600" w:firstLineChars="200"/>
        <w:rPr>
          <w:rFonts w:hint="eastAsia"/>
        </w:rPr>
      </w:pPr>
      <w:r>
        <w:rPr>
          <w:rFonts w:hint="eastAsia" w:ascii="宋体" w:hAnsi="宋体"/>
          <w:color w:val="000000"/>
          <w:sz w:val="30"/>
          <w:szCs w:val="30"/>
        </w:rPr>
        <w:t>（2）排水：</w:t>
      </w:r>
      <w:r>
        <w:rPr>
          <w:rFonts w:hint="eastAsia"/>
        </w:rPr>
        <w:t>污水量由用水量的</w:t>
      </w:r>
      <w:r>
        <w:rPr>
          <w:rFonts w:hint="eastAsia"/>
          <w:lang w:val="en-US" w:eastAsia="zh-CN"/>
        </w:rPr>
        <w:t>85</w:t>
      </w:r>
      <w:r>
        <w:rPr>
          <w:rFonts w:hint="eastAsia"/>
        </w:rPr>
        <w:t>%计算，调整后预测污水量增</w:t>
      </w:r>
      <w:r>
        <w:rPr>
          <w:rFonts w:hint="eastAsia"/>
          <w:lang w:eastAsia="zh-CN"/>
        </w:rPr>
        <w:t>加</w:t>
      </w:r>
      <w:r>
        <w:rPr>
          <w:rFonts w:hint="eastAsia"/>
          <w:lang w:val="en-US" w:eastAsia="zh-CN"/>
        </w:rPr>
        <w:t>57.4</w:t>
      </w:r>
      <w:r>
        <w:rPr>
          <w:rFonts w:hint="eastAsia"/>
          <w:color w:val="000000"/>
          <w:sz w:val="30"/>
          <w:szCs w:val="30"/>
          <w:lang w:val="en-US" w:eastAsia="zh-CN"/>
        </w:rPr>
        <w:t>m³</w:t>
      </w:r>
      <w:r>
        <w:rPr>
          <w:rFonts w:hint="eastAsia"/>
        </w:rPr>
        <w:t>/d。经校核，原规划污水排水管网系统可以满足地块内建筑排水需求。</w:t>
      </w:r>
    </w:p>
    <w:p>
      <w:pPr>
        <w:ind w:firstLine="600" w:firstLineChars="200"/>
        <w:rPr>
          <w:rFonts w:hint="eastAsia"/>
          <w:color w:val="000000"/>
          <w:sz w:val="30"/>
          <w:szCs w:val="30"/>
          <w:lang w:val="en-US" w:eastAsia="zh-CN"/>
        </w:rPr>
      </w:pPr>
      <w:r>
        <w:rPr>
          <w:rFonts w:hint="eastAsia" w:ascii="宋体" w:hAnsi="宋体"/>
          <w:color w:val="000000"/>
          <w:sz w:val="30"/>
          <w:szCs w:val="30"/>
        </w:rPr>
        <w:t>（3）电力：</w:t>
      </w:r>
      <w:r>
        <w:rPr>
          <w:rFonts w:hint="eastAsia"/>
          <w:color w:val="000000"/>
          <w:sz w:val="30"/>
          <w:szCs w:val="30"/>
          <w:lang w:eastAsia="zh-CN"/>
        </w:rPr>
        <w:t>结合</w:t>
      </w:r>
      <w:r>
        <w:rPr>
          <w:rFonts w:hint="eastAsia" w:ascii="宋体" w:hAnsi="宋体"/>
          <w:color w:val="000000"/>
          <w:sz w:val="30"/>
          <w:szCs w:val="30"/>
        </w:rPr>
        <w:t>《</w:t>
      </w:r>
      <w:r>
        <w:rPr>
          <w:rFonts w:hint="eastAsia"/>
          <w:color w:val="000000"/>
          <w:sz w:val="30"/>
          <w:szCs w:val="30"/>
          <w:lang w:eastAsia="zh-CN"/>
        </w:rPr>
        <w:t>沁水县中心城区控制性详细规划</w:t>
      </w:r>
      <w:r>
        <w:rPr>
          <w:rFonts w:hint="eastAsia" w:ascii="宋体" w:hAnsi="宋体"/>
          <w:color w:val="000000"/>
          <w:sz w:val="30"/>
          <w:szCs w:val="30"/>
        </w:rPr>
        <w:t>》</w:t>
      </w:r>
      <w:r>
        <w:rPr>
          <w:rFonts w:hint="eastAsia"/>
          <w:color w:val="000000"/>
          <w:sz w:val="30"/>
          <w:szCs w:val="30"/>
          <w:lang w:eastAsia="zh-CN"/>
        </w:rPr>
        <w:t>及相关规范，负荷估算采用住宅</w:t>
      </w:r>
      <w:r>
        <w:rPr>
          <w:rFonts w:hint="eastAsia"/>
          <w:color w:val="000000"/>
          <w:sz w:val="30"/>
          <w:szCs w:val="30"/>
          <w:lang w:val="en-US" w:eastAsia="zh-CN"/>
        </w:rPr>
        <w:t>5KW/户，公建80W/㎡进行估算。</w:t>
      </w:r>
    </w:p>
    <w:p>
      <w:pPr>
        <w:pStyle w:val="9"/>
        <w:ind w:left="0" w:leftChars="0" w:right="-693" w:rightChars="-231" w:firstLine="0" w:firstLineChars="0"/>
        <w:jc w:val="center"/>
        <w:rPr>
          <w:rFonts w:hint="default"/>
          <w:color w:val="000000"/>
          <w:sz w:val="30"/>
          <w:szCs w:val="30"/>
          <w:lang w:val="en-US" w:eastAsia="zh-CN"/>
        </w:rPr>
      </w:pPr>
      <w:r>
        <w:rPr>
          <w:rFonts w:hint="eastAsia" w:ascii="宋体" w:hAnsi="宋体" w:eastAsia="宋体" w:cs="Times New Roman"/>
          <w:b/>
          <w:color w:val="000000"/>
          <w:sz w:val="28"/>
          <w:szCs w:val="28"/>
          <w:lang w:val="en-US" w:eastAsia="zh-CN"/>
        </w:rPr>
        <w:t>表</w:t>
      </w:r>
      <w:r>
        <w:rPr>
          <w:rFonts w:hint="eastAsia" w:cs="Times New Roman"/>
          <w:b/>
          <w:color w:val="000000"/>
          <w:sz w:val="28"/>
          <w:szCs w:val="28"/>
          <w:lang w:val="en-US" w:eastAsia="zh-CN"/>
        </w:rPr>
        <w:t>7</w:t>
      </w:r>
      <w:r>
        <w:rPr>
          <w:rFonts w:hint="eastAsia" w:ascii="宋体" w:hAnsi="宋体" w:eastAsia="宋体" w:cs="Times New Roman"/>
          <w:b/>
          <w:color w:val="000000"/>
          <w:sz w:val="28"/>
          <w:szCs w:val="28"/>
          <w:lang w:val="en-US" w:eastAsia="zh-CN"/>
        </w:rPr>
        <w:t xml:space="preserve">  </w:t>
      </w:r>
      <w:r>
        <w:rPr>
          <w:rFonts w:hint="eastAsia" w:cs="Times New Roman"/>
          <w:b/>
          <w:color w:val="000000"/>
          <w:sz w:val="28"/>
          <w:szCs w:val="28"/>
          <w:lang w:val="en-US" w:eastAsia="zh-CN"/>
        </w:rPr>
        <w:t>调整前后供电负荷一览表</w:t>
      </w:r>
    </w:p>
    <w:tbl>
      <w:tblPr>
        <w:tblStyle w:val="10"/>
        <w:tblW w:w="4973"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205"/>
        <w:gridCol w:w="965"/>
        <w:gridCol w:w="1399"/>
        <w:gridCol w:w="1760"/>
        <w:gridCol w:w="1367"/>
        <w:gridCol w:w="178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rPr>
            </w:pPr>
          </w:p>
        </w:tc>
        <w:tc>
          <w:tcPr>
            <w:tcW w:w="56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rPr>
            </w:pPr>
            <w:r>
              <w:rPr>
                <w:rFonts w:hint="eastAsia" w:ascii="宋体" w:hAnsi="宋体"/>
                <w:sz w:val="28"/>
                <w:szCs w:val="28"/>
              </w:rPr>
              <w:t>负荷分类</w:t>
            </w:r>
          </w:p>
        </w:tc>
        <w:tc>
          <w:tcPr>
            <w:tcW w:w="82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rPr>
            </w:pPr>
            <w:r>
              <w:rPr>
                <w:rFonts w:hint="eastAsia" w:ascii="宋体" w:hAnsi="宋体"/>
                <w:sz w:val="28"/>
                <w:szCs w:val="28"/>
              </w:rPr>
              <w:t>用电指标</w:t>
            </w:r>
          </w:p>
        </w:tc>
        <w:tc>
          <w:tcPr>
            <w:tcW w:w="10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rPr>
            </w:pPr>
            <w:r>
              <w:rPr>
                <w:rFonts w:hint="eastAsia" w:ascii="宋体" w:hAnsi="宋体"/>
                <w:sz w:val="28"/>
                <w:szCs w:val="28"/>
              </w:rPr>
              <w:t>建筑面积</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rPr>
            </w:pPr>
            <w:r>
              <w:rPr>
                <w:rFonts w:hint="eastAsia" w:ascii="宋体" w:hAnsi="宋体"/>
                <w:sz w:val="28"/>
                <w:szCs w:val="28"/>
              </w:rPr>
              <w:t>/户数</w:t>
            </w:r>
          </w:p>
        </w:tc>
        <w:tc>
          <w:tcPr>
            <w:tcW w:w="80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rPr>
            </w:pPr>
            <w:r>
              <w:rPr>
                <w:rFonts w:hint="eastAsia" w:ascii="宋体" w:hAnsi="宋体"/>
                <w:sz w:val="28"/>
                <w:szCs w:val="28"/>
              </w:rPr>
              <w:t>需要系数(Kx)</w:t>
            </w:r>
          </w:p>
        </w:tc>
        <w:tc>
          <w:tcPr>
            <w:tcW w:w="105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rPr>
            </w:pPr>
            <w:r>
              <w:rPr>
                <w:rFonts w:hint="eastAsia" w:ascii="宋体" w:hAnsi="宋体"/>
                <w:sz w:val="28"/>
                <w:szCs w:val="28"/>
                <w:lang w:eastAsia="zh-CN"/>
              </w:rPr>
              <w:t>计算负荷</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711"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sz w:val="28"/>
                <w:szCs w:val="28"/>
                <w:lang w:val="en-US" w:eastAsia="zh-CN"/>
              </w:rPr>
            </w:pPr>
            <w:r>
              <w:rPr>
                <w:rFonts w:hint="eastAsia" w:ascii="宋体" w:hAnsi="宋体"/>
                <w:sz w:val="28"/>
                <w:szCs w:val="28"/>
                <w:lang w:val="en-US" w:eastAsia="zh-CN"/>
              </w:rPr>
              <w:t>调整前</w:t>
            </w:r>
          </w:p>
        </w:tc>
        <w:tc>
          <w:tcPr>
            <w:tcW w:w="56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rPr>
            </w:pPr>
            <w:r>
              <w:rPr>
                <w:rFonts w:hint="eastAsia" w:ascii="宋体" w:hAnsi="宋体"/>
                <w:sz w:val="28"/>
                <w:szCs w:val="28"/>
              </w:rPr>
              <w:t>住宅</w:t>
            </w:r>
          </w:p>
        </w:tc>
        <w:tc>
          <w:tcPr>
            <w:tcW w:w="82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rPr>
            </w:pPr>
            <w:r>
              <w:rPr>
                <w:rFonts w:hint="eastAsia" w:ascii="宋体" w:hAnsi="宋体"/>
                <w:sz w:val="28"/>
                <w:szCs w:val="28"/>
              </w:rPr>
              <w:t>5</w:t>
            </w:r>
            <w:r>
              <w:rPr>
                <w:rFonts w:hint="eastAsia"/>
                <w:sz w:val="28"/>
                <w:szCs w:val="28"/>
                <w:lang w:eastAsia="zh-CN"/>
              </w:rPr>
              <w:t>KW</w:t>
            </w:r>
            <w:r>
              <w:rPr>
                <w:rFonts w:hint="eastAsia" w:ascii="宋体" w:hAnsi="宋体"/>
                <w:sz w:val="28"/>
                <w:szCs w:val="28"/>
              </w:rPr>
              <w:t>/户</w:t>
            </w:r>
          </w:p>
        </w:tc>
        <w:tc>
          <w:tcPr>
            <w:tcW w:w="10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rPr>
            </w:pPr>
            <w:r>
              <w:rPr>
                <w:rFonts w:hint="eastAsia" w:ascii="宋体" w:hAnsi="宋体"/>
                <w:sz w:val="28"/>
                <w:szCs w:val="28"/>
                <w:lang w:val="en-US" w:eastAsia="zh-CN"/>
              </w:rPr>
              <w:t>0</w:t>
            </w:r>
            <w:r>
              <w:rPr>
                <w:rFonts w:hint="eastAsia" w:ascii="宋体" w:hAnsi="宋体"/>
                <w:sz w:val="28"/>
                <w:szCs w:val="28"/>
              </w:rPr>
              <w:t>户</w:t>
            </w:r>
          </w:p>
        </w:tc>
        <w:tc>
          <w:tcPr>
            <w:tcW w:w="80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lang w:val="en-US" w:eastAsia="zh-CN"/>
              </w:rPr>
            </w:pPr>
            <w:r>
              <w:rPr>
                <w:rFonts w:hint="eastAsia" w:ascii="宋体" w:hAnsi="宋体"/>
                <w:sz w:val="28"/>
                <w:szCs w:val="28"/>
              </w:rPr>
              <w:t>0.</w:t>
            </w:r>
            <w:r>
              <w:rPr>
                <w:rFonts w:hint="eastAsia" w:ascii="宋体" w:hAnsi="宋体"/>
                <w:sz w:val="28"/>
                <w:szCs w:val="28"/>
                <w:lang w:val="en-US" w:eastAsia="zh-CN"/>
              </w:rPr>
              <w:t>3</w:t>
            </w:r>
          </w:p>
        </w:tc>
        <w:tc>
          <w:tcPr>
            <w:tcW w:w="105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lang w:eastAsia="zh-CN"/>
              </w:rPr>
            </w:pPr>
            <w:r>
              <w:rPr>
                <w:rFonts w:hint="eastAsia" w:ascii="宋体" w:hAnsi="宋体"/>
                <w:sz w:val="28"/>
                <w:szCs w:val="2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71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rPr>
            </w:pPr>
          </w:p>
        </w:tc>
        <w:tc>
          <w:tcPr>
            <w:tcW w:w="56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rPr>
            </w:pPr>
            <w:r>
              <w:rPr>
                <w:rFonts w:hint="eastAsia" w:ascii="宋体" w:hAnsi="宋体"/>
                <w:sz w:val="28"/>
                <w:szCs w:val="28"/>
              </w:rPr>
              <w:t>公建</w:t>
            </w:r>
          </w:p>
        </w:tc>
        <w:tc>
          <w:tcPr>
            <w:tcW w:w="82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rPr>
            </w:pPr>
            <w:r>
              <w:rPr>
                <w:rFonts w:hint="eastAsia" w:ascii="宋体" w:hAnsi="宋体"/>
                <w:sz w:val="28"/>
                <w:szCs w:val="28"/>
                <w:lang w:val="en-US" w:eastAsia="zh-CN"/>
              </w:rPr>
              <w:t>8</w:t>
            </w:r>
            <w:r>
              <w:rPr>
                <w:rFonts w:hint="eastAsia" w:ascii="宋体" w:hAnsi="宋体"/>
                <w:sz w:val="28"/>
                <w:szCs w:val="28"/>
              </w:rPr>
              <w:t>0W/</w:t>
            </w:r>
            <w:r>
              <w:rPr>
                <w:rFonts w:hint="eastAsia"/>
                <w:sz w:val="28"/>
                <w:szCs w:val="28"/>
                <w:lang w:eastAsia="zh-CN"/>
              </w:rPr>
              <w:t>㎡</w:t>
            </w:r>
          </w:p>
        </w:tc>
        <w:tc>
          <w:tcPr>
            <w:tcW w:w="10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sz w:val="28"/>
                <w:szCs w:val="28"/>
                <w:lang w:eastAsia="zh-CN"/>
              </w:rPr>
            </w:pPr>
            <w:r>
              <w:rPr>
                <w:rFonts w:hint="eastAsia" w:ascii="宋体" w:hAnsi="宋体"/>
                <w:sz w:val="28"/>
                <w:szCs w:val="28"/>
                <w:lang w:val="en-US" w:eastAsia="zh-CN"/>
              </w:rPr>
              <w:t>56197</w:t>
            </w:r>
            <w:r>
              <w:rPr>
                <w:rFonts w:hint="eastAsia"/>
                <w:sz w:val="28"/>
                <w:szCs w:val="28"/>
                <w:lang w:eastAsia="zh-CN"/>
              </w:rPr>
              <w:t>㎡</w:t>
            </w:r>
          </w:p>
        </w:tc>
        <w:tc>
          <w:tcPr>
            <w:tcW w:w="80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lang w:val="en-US" w:eastAsia="zh-CN"/>
              </w:rPr>
            </w:pPr>
            <w:r>
              <w:rPr>
                <w:rFonts w:hint="eastAsia" w:ascii="宋体" w:hAnsi="宋体"/>
                <w:sz w:val="28"/>
                <w:szCs w:val="28"/>
              </w:rPr>
              <w:t>0.</w:t>
            </w:r>
            <w:r>
              <w:rPr>
                <w:rFonts w:hint="eastAsia" w:ascii="宋体" w:hAnsi="宋体"/>
                <w:sz w:val="28"/>
                <w:szCs w:val="28"/>
                <w:lang w:val="en-US" w:eastAsia="zh-CN"/>
              </w:rPr>
              <w:t>6</w:t>
            </w:r>
          </w:p>
        </w:tc>
        <w:tc>
          <w:tcPr>
            <w:tcW w:w="105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sz w:val="28"/>
                <w:szCs w:val="28"/>
                <w:lang w:val="en-US" w:eastAsia="zh-CN"/>
              </w:rPr>
            </w:pPr>
            <w:r>
              <w:rPr>
                <w:rFonts w:hint="eastAsia" w:ascii="宋体" w:hAnsi="宋体"/>
                <w:sz w:val="28"/>
                <w:szCs w:val="28"/>
                <w:lang w:val="en-US" w:eastAsia="zh-CN"/>
              </w:rPr>
              <w:t>2697.5</w:t>
            </w:r>
            <w:r>
              <w:rPr>
                <w:rFonts w:hint="eastAsia"/>
                <w:sz w:val="28"/>
                <w:szCs w:val="28"/>
                <w:lang w:val="en-US" w:eastAsia="zh-CN"/>
              </w:rPr>
              <w:t>KW</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71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rPr>
            </w:pPr>
          </w:p>
        </w:tc>
        <w:tc>
          <w:tcPr>
            <w:tcW w:w="56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rPr>
            </w:pPr>
            <w:r>
              <w:rPr>
                <w:rFonts w:hint="eastAsia" w:ascii="宋体" w:hAnsi="宋体"/>
                <w:sz w:val="28"/>
                <w:szCs w:val="28"/>
              </w:rPr>
              <w:t>合计</w:t>
            </w:r>
          </w:p>
        </w:tc>
        <w:tc>
          <w:tcPr>
            <w:tcW w:w="82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rPr>
            </w:pPr>
          </w:p>
        </w:tc>
        <w:tc>
          <w:tcPr>
            <w:tcW w:w="10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rPr>
            </w:pPr>
          </w:p>
        </w:tc>
        <w:tc>
          <w:tcPr>
            <w:tcW w:w="80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rPr>
            </w:pPr>
          </w:p>
        </w:tc>
        <w:tc>
          <w:tcPr>
            <w:tcW w:w="105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sz w:val="28"/>
                <w:szCs w:val="28"/>
                <w:lang w:val="en-US" w:eastAsia="zh-CN"/>
              </w:rPr>
            </w:pPr>
            <w:r>
              <w:rPr>
                <w:rFonts w:hint="eastAsia" w:ascii="宋体" w:hAnsi="宋体"/>
                <w:sz w:val="28"/>
                <w:szCs w:val="28"/>
                <w:lang w:val="en-US" w:eastAsia="zh-CN"/>
              </w:rPr>
              <w:t>2697.5</w:t>
            </w:r>
            <w:r>
              <w:rPr>
                <w:rFonts w:hint="eastAsia"/>
                <w:sz w:val="28"/>
                <w:szCs w:val="28"/>
                <w:lang w:val="en-US" w:eastAsia="zh-CN"/>
              </w:rPr>
              <w:t>KW</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711"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lang w:eastAsia="zh-CN"/>
              </w:rPr>
            </w:pPr>
            <w:r>
              <w:rPr>
                <w:rFonts w:hint="eastAsia" w:ascii="宋体" w:hAnsi="宋体"/>
                <w:sz w:val="28"/>
                <w:szCs w:val="28"/>
                <w:lang w:eastAsia="zh-CN"/>
              </w:rPr>
              <w:t>调整后</w:t>
            </w:r>
          </w:p>
        </w:tc>
        <w:tc>
          <w:tcPr>
            <w:tcW w:w="56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rPr>
            </w:pPr>
            <w:r>
              <w:rPr>
                <w:rFonts w:hint="eastAsia" w:ascii="宋体" w:hAnsi="宋体"/>
                <w:sz w:val="28"/>
                <w:szCs w:val="28"/>
              </w:rPr>
              <w:t>住宅</w:t>
            </w:r>
          </w:p>
        </w:tc>
        <w:tc>
          <w:tcPr>
            <w:tcW w:w="82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rPr>
            </w:pPr>
            <w:r>
              <w:rPr>
                <w:rFonts w:hint="eastAsia" w:ascii="宋体" w:hAnsi="宋体"/>
                <w:sz w:val="28"/>
                <w:szCs w:val="28"/>
              </w:rPr>
              <w:t>5</w:t>
            </w:r>
            <w:r>
              <w:rPr>
                <w:rFonts w:hint="eastAsia"/>
                <w:sz w:val="28"/>
                <w:szCs w:val="28"/>
                <w:lang w:eastAsia="zh-CN"/>
              </w:rPr>
              <w:t>KW</w:t>
            </w:r>
            <w:r>
              <w:rPr>
                <w:rFonts w:hint="eastAsia" w:ascii="宋体" w:hAnsi="宋体"/>
                <w:sz w:val="28"/>
                <w:szCs w:val="28"/>
              </w:rPr>
              <w:t>/户</w:t>
            </w:r>
          </w:p>
        </w:tc>
        <w:tc>
          <w:tcPr>
            <w:tcW w:w="10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rPr>
            </w:pPr>
            <w:r>
              <w:rPr>
                <w:rFonts w:hint="eastAsia" w:ascii="宋体" w:hAnsi="宋体"/>
                <w:sz w:val="28"/>
                <w:szCs w:val="28"/>
                <w:lang w:val="en-US" w:eastAsia="zh-CN"/>
              </w:rPr>
              <w:t>96</w:t>
            </w:r>
            <w:r>
              <w:rPr>
                <w:rFonts w:hint="eastAsia" w:ascii="宋体" w:hAnsi="宋体"/>
                <w:sz w:val="28"/>
                <w:szCs w:val="28"/>
              </w:rPr>
              <w:t>户</w:t>
            </w:r>
          </w:p>
        </w:tc>
        <w:tc>
          <w:tcPr>
            <w:tcW w:w="80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rPr>
            </w:pPr>
            <w:r>
              <w:rPr>
                <w:rFonts w:hint="eastAsia" w:ascii="宋体" w:hAnsi="宋体"/>
                <w:sz w:val="28"/>
                <w:szCs w:val="28"/>
              </w:rPr>
              <w:t>0.</w:t>
            </w:r>
            <w:r>
              <w:rPr>
                <w:rFonts w:hint="eastAsia" w:ascii="宋体" w:hAnsi="宋体"/>
                <w:sz w:val="28"/>
                <w:szCs w:val="28"/>
                <w:lang w:val="en-US" w:eastAsia="zh-CN"/>
              </w:rPr>
              <w:t>3</w:t>
            </w:r>
          </w:p>
        </w:tc>
        <w:tc>
          <w:tcPr>
            <w:tcW w:w="105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sz w:val="28"/>
                <w:szCs w:val="28"/>
                <w:lang w:val="en-US" w:eastAsia="zh-CN"/>
              </w:rPr>
            </w:pPr>
            <w:r>
              <w:rPr>
                <w:rFonts w:hint="eastAsia" w:ascii="宋体" w:hAnsi="宋体"/>
                <w:sz w:val="28"/>
                <w:szCs w:val="28"/>
                <w:lang w:val="en-US" w:eastAsia="zh-CN"/>
              </w:rPr>
              <w:t>144</w:t>
            </w:r>
            <w:r>
              <w:rPr>
                <w:rFonts w:hint="eastAsia"/>
                <w:sz w:val="28"/>
                <w:szCs w:val="28"/>
                <w:lang w:val="en-US" w:eastAsia="zh-CN"/>
              </w:rPr>
              <w:t>KW</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71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rPr>
            </w:pPr>
          </w:p>
        </w:tc>
        <w:tc>
          <w:tcPr>
            <w:tcW w:w="56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rPr>
            </w:pPr>
            <w:r>
              <w:rPr>
                <w:rFonts w:hint="eastAsia" w:ascii="宋体" w:hAnsi="宋体"/>
                <w:sz w:val="28"/>
                <w:szCs w:val="28"/>
              </w:rPr>
              <w:t>公建</w:t>
            </w:r>
          </w:p>
        </w:tc>
        <w:tc>
          <w:tcPr>
            <w:tcW w:w="82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rPr>
            </w:pPr>
            <w:r>
              <w:rPr>
                <w:rFonts w:hint="eastAsia" w:ascii="宋体" w:hAnsi="宋体"/>
                <w:sz w:val="28"/>
                <w:szCs w:val="28"/>
                <w:lang w:val="en-US" w:eastAsia="zh-CN"/>
              </w:rPr>
              <w:t>80</w:t>
            </w:r>
            <w:r>
              <w:rPr>
                <w:rFonts w:hint="eastAsia" w:ascii="宋体" w:hAnsi="宋体"/>
                <w:sz w:val="28"/>
                <w:szCs w:val="28"/>
              </w:rPr>
              <w:t>W/</w:t>
            </w:r>
            <w:r>
              <w:rPr>
                <w:rFonts w:hint="eastAsia"/>
                <w:sz w:val="28"/>
                <w:szCs w:val="28"/>
                <w:lang w:eastAsia="zh-CN"/>
              </w:rPr>
              <w:t>㎡</w:t>
            </w:r>
          </w:p>
        </w:tc>
        <w:tc>
          <w:tcPr>
            <w:tcW w:w="10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rPr>
            </w:pPr>
            <w:r>
              <w:rPr>
                <w:rFonts w:hint="eastAsia"/>
                <w:sz w:val="28"/>
                <w:szCs w:val="28"/>
                <w:lang w:val="en-US" w:eastAsia="zh-CN"/>
              </w:rPr>
              <w:t>57106</w:t>
            </w:r>
            <w:r>
              <w:rPr>
                <w:rFonts w:hint="eastAsia"/>
                <w:sz w:val="28"/>
                <w:szCs w:val="28"/>
                <w:lang w:eastAsia="zh-CN"/>
              </w:rPr>
              <w:t>㎡</w:t>
            </w:r>
          </w:p>
        </w:tc>
        <w:tc>
          <w:tcPr>
            <w:tcW w:w="80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rPr>
            </w:pPr>
            <w:r>
              <w:rPr>
                <w:rFonts w:hint="eastAsia" w:ascii="宋体" w:hAnsi="宋体"/>
                <w:sz w:val="28"/>
                <w:szCs w:val="28"/>
              </w:rPr>
              <w:t>0.</w:t>
            </w:r>
            <w:r>
              <w:rPr>
                <w:rFonts w:hint="eastAsia" w:ascii="宋体" w:hAnsi="宋体"/>
                <w:sz w:val="28"/>
                <w:szCs w:val="28"/>
                <w:lang w:val="en-US" w:eastAsia="zh-CN"/>
              </w:rPr>
              <w:t>6</w:t>
            </w:r>
          </w:p>
        </w:tc>
        <w:tc>
          <w:tcPr>
            <w:tcW w:w="105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lang w:val="en-US" w:eastAsia="zh-CN"/>
              </w:rPr>
            </w:pPr>
            <w:r>
              <w:rPr>
                <w:rFonts w:hint="eastAsia" w:ascii="宋体" w:hAnsi="宋体"/>
                <w:sz w:val="28"/>
                <w:szCs w:val="28"/>
                <w:lang w:val="en-US" w:eastAsia="zh-CN"/>
              </w:rPr>
              <w:t>2741.1</w:t>
            </w:r>
            <w:r>
              <w:rPr>
                <w:rFonts w:hint="eastAsia"/>
                <w:sz w:val="28"/>
                <w:szCs w:val="28"/>
                <w:lang w:val="en-US" w:eastAsia="zh-CN"/>
              </w:rPr>
              <w:t>KW</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71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rPr>
            </w:pPr>
          </w:p>
        </w:tc>
        <w:tc>
          <w:tcPr>
            <w:tcW w:w="56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rPr>
            </w:pPr>
            <w:r>
              <w:rPr>
                <w:rFonts w:hint="eastAsia" w:ascii="宋体" w:hAnsi="宋体"/>
                <w:sz w:val="28"/>
                <w:szCs w:val="28"/>
              </w:rPr>
              <w:t>合计</w:t>
            </w:r>
          </w:p>
        </w:tc>
        <w:tc>
          <w:tcPr>
            <w:tcW w:w="82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rPr>
            </w:pPr>
          </w:p>
        </w:tc>
        <w:tc>
          <w:tcPr>
            <w:tcW w:w="10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rPr>
            </w:pPr>
          </w:p>
        </w:tc>
        <w:tc>
          <w:tcPr>
            <w:tcW w:w="80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rPr>
            </w:pPr>
          </w:p>
        </w:tc>
        <w:tc>
          <w:tcPr>
            <w:tcW w:w="105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lang w:val="en-US" w:eastAsia="zh-CN"/>
              </w:rPr>
            </w:pPr>
            <w:r>
              <w:rPr>
                <w:rFonts w:hint="eastAsia"/>
                <w:sz w:val="28"/>
                <w:szCs w:val="28"/>
                <w:lang w:val="en-US" w:eastAsia="zh-CN"/>
              </w:rPr>
              <w:t>2885.1KW</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1280"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lang w:eastAsia="zh-CN"/>
              </w:rPr>
            </w:pPr>
            <w:r>
              <w:rPr>
                <w:rFonts w:hint="eastAsia" w:ascii="宋体" w:hAnsi="宋体"/>
                <w:sz w:val="28"/>
                <w:szCs w:val="28"/>
                <w:lang w:eastAsia="zh-CN"/>
              </w:rPr>
              <w:t>增加负荷</w:t>
            </w:r>
          </w:p>
        </w:tc>
        <w:tc>
          <w:tcPr>
            <w:tcW w:w="3719" w:type="pct"/>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sz w:val="28"/>
                <w:szCs w:val="28"/>
                <w:lang w:val="en-US" w:eastAsia="zh-CN"/>
              </w:rPr>
            </w:pPr>
            <w:r>
              <w:rPr>
                <w:rFonts w:hint="eastAsia"/>
                <w:sz w:val="28"/>
                <w:szCs w:val="28"/>
                <w:lang w:val="en-US" w:eastAsia="zh-CN"/>
              </w:rPr>
              <w:t>187.6KW</w:t>
            </w:r>
          </w:p>
        </w:tc>
      </w:tr>
    </w:tbl>
    <w:p>
      <w:pPr>
        <w:ind w:firstLine="600" w:firstLineChars="200"/>
        <w:rPr>
          <w:rFonts w:hint="eastAsia" w:ascii="宋体" w:hAnsi="宋体"/>
          <w:color w:val="000000"/>
          <w:sz w:val="30"/>
          <w:szCs w:val="30"/>
        </w:rPr>
      </w:pPr>
      <w:r>
        <w:rPr>
          <w:rFonts w:hint="eastAsia"/>
          <w:color w:val="000000"/>
          <w:sz w:val="30"/>
          <w:szCs w:val="30"/>
          <w:lang w:val="en-US" w:eastAsia="zh-CN"/>
        </w:rPr>
        <w:t>总用电量负荷增加187.6KW。</w:t>
      </w:r>
      <w:r>
        <w:rPr>
          <w:rFonts w:hint="eastAsia" w:ascii="宋体" w:hAnsi="宋体"/>
          <w:color w:val="000000"/>
          <w:sz w:val="30"/>
          <w:szCs w:val="30"/>
        </w:rPr>
        <w:t>经过测算，调整前后街区总用电</w:t>
      </w:r>
      <w:r>
        <w:rPr>
          <w:rFonts w:hint="eastAsia"/>
          <w:color w:val="000000"/>
          <w:sz w:val="30"/>
          <w:szCs w:val="30"/>
          <w:lang w:eastAsia="zh-CN"/>
        </w:rPr>
        <w:t>负荷</w:t>
      </w:r>
      <w:r>
        <w:rPr>
          <w:rFonts w:hint="eastAsia" w:ascii="宋体" w:hAnsi="宋体"/>
          <w:color w:val="000000"/>
          <w:sz w:val="30"/>
          <w:szCs w:val="30"/>
          <w:lang w:val="en-US" w:eastAsia="zh-CN"/>
        </w:rPr>
        <w:t>变化较小</w:t>
      </w:r>
      <w:r>
        <w:rPr>
          <w:rFonts w:hint="eastAsia" w:ascii="宋体" w:hAnsi="宋体"/>
          <w:color w:val="000000"/>
          <w:sz w:val="30"/>
          <w:szCs w:val="30"/>
        </w:rPr>
        <w:t>，原规划容量可以满足居民日常生活需求。</w:t>
      </w:r>
    </w:p>
    <w:p>
      <w:pPr>
        <w:numPr>
          <w:ilvl w:val="0"/>
          <w:numId w:val="0"/>
        </w:numPr>
        <w:tabs>
          <w:tab w:val="left" w:pos="0"/>
        </w:tabs>
        <w:ind w:left="0" w:leftChars="0" w:firstLine="600" w:firstLineChars="200"/>
        <w:rPr>
          <w:rFonts w:hint="default"/>
          <w:color w:val="000000"/>
          <w:sz w:val="30"/>
          <w:szCs w:val="30"/>
          <w:lang w:val="en-US" w:eastAsia="zh-CN"/>
        </w:rPr>
      </w:pPr>
      <w:r>
        <w:rPr>
          <w:rFonts w:hint="eastAsia"/>
          <w:color w:val="000000"/>
          <w:sz w:val="30"/>
          <w:szCs w:val="30"/>
          <w:lang w:eastAsia="zh-CN"/>
        </w:rPr>
        <w:t>（</w:t>
      </w:r>
      <w:r>
        <w:rPr>
          <w:rFonts w:hint="eastAsia"/>
          <w:color w:val="000000"/>
          <w:sz w:val="30"/>
          <w:szCs w:val="30"/>
          <w:lang w:val="en-US" w:eastAsia="zh-CN"/>
        </w:rPr>
        <w:t>4</w:t>
      </w:r>
      <w:r>
        <w:rPr>
          <w:rFonts w:hint="eastAsia"/>
          <w:color w:val="000000"/>
          <w:sz w:val="30"/>
          <w:szCs w:val="30"/>
          <w:lang w:eastAsia="zh-CN"/>
        </w:rPr>
        <w:t>）</w:t>
      </w:r>
      <w:r>
        <w:rPr>
          <w:rFonts w:hint="eastAsia" w:ascii="宋体" w:hAnsi="宋体"/>
          <w:color w:val="000000"/>
          <w:sz w:val="30"/>
          <w:szCs w:val="30"/>
        </w:rPr>
        <w:t>燃气：</w:t>
      </w:r>
      <w:r>
        <w:rPr>
          <w:rFonts w:hint="default"/>
          <w:color w:val="000000"/>
          <w:sz w:val="30"/>
          <w:szCs w:val="30"/>
          <w:lang w:val="en-US" w:eastAsia="zh-CN"/>
        </w:rPr>
        <w:t>根据晋城市煤气公司相关数据进行统计分析，规划区各类单位用地用气量指标如下：</w:t>
      </w:r>
      <w:r>
        <w:rPr>
          <w:rFonts w:hint="eastAsia"/>
          <w:color w:val="000000"/>
          <w:sz w:val="30"/>
          <w:szCs w:val="30"/>
          <w:lang w:val="en-US" w:eastAsia="zh-CN"/>
        </w:rPr>
        <w:t>商住</w:t>
      </w:r>
      <w:r>
        <w:rPr>
          <w:rFonts w:hint="default"/>
          <w:color w:val="000000"/>
          <w:sz w:val="30"/>
          <w:szCs w:val="30"/>
          <w:lang w:val="en-US" w:eastAsia="zh-CN"/>
        </w:rPr>
        <w:t>用地单位用地用气量指标取120Nm</w:t>
      </w:r>
      <w:r>
        <w:rPr>
          <w:rFonts w:hint="default"/>
          <w:color w:val="000000"/>
          <w:sz w:val="30"/>
          <w:szCs w:val="30"/>
          <w:vertAlign w:val="superscript"/>
          <w:lang w:val="en-US" w:eastAsia="zh-CN"/>
        </w:rPr>
        <w:t>3</w:t>
      </w:r>
      <w:r>
        <w:rPr>
          <w:rFonts w:hint="default"/>
          <w:color w:val="000000"/>
          <w:sz w:val="30"/>
          <w:szCs w:val="30"/>
          <w:lang w:val="en-US" w:eastAsia="zh-CN"/>
        </w:rPr>
        <w:t>/(hm</w:t>
      </w:r>
      <w:r>
        <w:rPr>
          <w:rFonts w:hint="default"/>
          <w:color w:val="000000"/>
          <w:sz w:val="30"/>
          <w:szCs w:val="30"/>
          <w:vertAlign w:val="superscript"/>
          <w:lang w:val="en-US" w:eastAsia="zh-CN"/>
        </w:rPr>
        <w:t>2</w:t>
      </w:r>
      <w:r>
        <w:rPr>
          <w:rFonts w:hint="default"/>
          <w:color w:val="000000"/>
          <w:sz w:val="30"/>
          <w:szCs w:val="30"/>
          <w:lang w:val="en-US" w:eastAsia="zh-CN"/>
        </w:rPr>
        <w:t>.d)，商业用地单位用地用气量指标取200Nm</w:t>
      </w:r>
      <w:r>
        <w:rPr>
          <w:rFonts w:hint="default"/>
          <w:color w:val="000000"/>
          <w:sz w:val="30"/>
          <w:szCs w:val="30"/>
          <w:vertAlign w:val="superscript"/>
          <w:lang w:val="en-US" w:eastAsia="zh-CN"/>
        </w:rPr>
        <w:t>3</w:t>
      </w:r>
      <w:r>
        <w:rPr>
          <w:rFonts w:hint="default"/>
          <w:color w:val="000000"/>
          <w:sz w:val="30"/>
          <w:szCs w:val="30"/>
          <w:lang w:val="en-US" w:eastAsia="zh-CN"/>
        </w:rPr>
        <w:t>/(hm</w:t>
      </w:r>
      <w:r>
        <w:rPr>
          <w:rFonts w:hint="default"/>
          <w:color w:val="000000"/>
          <w:sz w:val="30"/>
          <w:szCs w:val="30"/>
          <w:vertAlign w:val="superscript"/>
          <w:lang w:val="en-US" w:eastAsia="zh-CN"/>
        </w:rPr>
        <w:t>2</w:t>
      </w:r>
      <w:r>
        <w:rPr>
          <w:rFonts w:hint="default"/>
          <w:color w:val="000000"/>
          <w:sz w:val="30"/>
          <w:szCs w:val="30"/>
          <w:lang w:val="en-US" w:eastAsia="zh-CN"/>
        </w:rPr>
        <w:t>.d)</w:t>
      </w:r>
      <w:r>
        <w:rPr>
          <w:rFonts w:hint="eastAsia"/>
          <w:color w:val="000000"/>
          <w:sz w:val="30"/>
          <w:szCs w:val="30"/>
          <w:lang w:val="en-US" w:eastAsia="zh-CN"/>
        </w:rPr>
        <w:t>。</w:t>
      </w:r>
    </w:p>
    <w:p>
      <w:pPr>
        <w:pStyle w:val="9"/>
        <w:ind w:left="-300" w:leftChars="-100" w:right="-693" w:rightChars="-231" w:firstLine="301" w:firstLineChars="107"/>
        <w:jc w:val="center"/>
        <w:rPr>
          <w:rFonts w:hint="default"/>
          <w:color w:val="000000"/>
          <w:sz w:val="30"/>
          <w:szCs w:val="30"/>
          <w:lang w:val="en-US" w:eastAsia="zh-CN"/>
        </w:rPr>
      </w:pPr>
      <w:r>
        <w:rPr>
          <w:rFonts w:hint="eastAsia" w:ascii="宋体" w:hAnsi="宋体" w:eastAsia="宋体" w:cs="Times New Roman"/>
          <w:b/>
          <w:color w:val="000000"/>
          <w:sz w:val="28"/>
          <w:szCs w:val="28"/>
          <w:lang w:val="en-US" w:eastAsia="zh-CN"/>
        </w:rPr>
        <w:t>表</w:t>
      </w:r>
      <w:r>
        <w:rPr>
          <w:rFonts w:hint="eastAsia" w:cs="Times New Roman"/>
          <w:b/>
          <w:color w:val="000000"/>
          <w:sz w:val="28"/>
          <w:szCs w:val="28"/>
          <w:lang w:val="en-US" w:eastAsia="zh-CN"/>
        </w:rPr>
        <w:t>8</w:t>
      </w:r>
      <w:r>
        <w:rPr>
          <w:rFonts w:hint="eastAsia" w:ascii="宋体" w:hAnsi="宋体" w:eastAsia="宋体" w:cs="Times New Roman"/>
          <w:b/>
          <w:color w:val="000000"/>
          <w:sz w:val="28"/>
          <w:szCs w:val="28"/>
          <w:lang w:val="en-US" w:eastAsia="zh-CN"/>
        </w:rPr>
        <w:t xml:space="preserve">  </w:t>
      </w:r>
      <w:r>
        <w:rPr>
          <w:rFonts w:hint="eastAsia" w:cs="Times New Roman"/>
          <w:b/>
          <w:color w:val="000000"/>
          <w:sz w:val="28"/>
          <w:szCs w:val="28"/>
          <w:lang w:val="en-US" w:eastAsia="zh-CN"/>
        </w:rPr>
        <w:t>调整前后用气量一览表</w:t>
      </w:r>
    </w:p>
    <w:tbl>
      <w:tblPr>
        <w:tblStyle w:val="10"/>
        <w:tblW w:w="8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4"/>
        <w:gridCol w:w="1563"/>
        <w:gridCol w:w="1923"/>
        <w:gridCol w:w="1667"/>
        <w:gridCol w:w="1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67" w:hRule="atLeast"/>
          <w:jc w:val="center"/>
        </w:trPr>
        <w:tc>
          <w:tcPr>
            <w:tcW w:w="14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rPr>
            </w:pPr>
          </w:p>
        </w:tc>
        <w:tc>
          <w:tcPr>
            <w:tcW w:w="156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sz w:val="28"/>
                <w:szCs w:val="28"/>
                <w:lang w:eastAsia="zh-CN"/>
              </w:rPr>
            </w:pPr>
            <w:r>
              <w:rPr>
                <w:rFonts w:hint="eastAsia"/>
                <w:sz w:val="28"/>
                <w:szCs w:val="28"/>
                <w:lang w:eastAsia="zh-CN"/>
              </w:rPr>
              <w:t>用地分类</w:t>
            </w:r>
          </w:p>
        </w:tc>
        <w:tc>
          <w:tcPr>
            <w:tcW w:w="192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sz w:val="28"/>
                <w:szCs w:val="28"/>
                <w:lang w:eastAsia="zh-CN"/>
              </w:rPr>
            </w:pPr>
            <w:r>
              <w:rPr>
                <w:rFonts w:hint="eastAsia" w:ascii="宋体" w:hAnsi="宋体"/>
                <w:sz w:val="28"/>
                <w:szCs w:val="28"/>
              </w:rPr>
              <w:t>用气</w:t>
            </w:r>
            <w:r>
              <w:rPr>
                <w:rFonts w:hint="eastAsia"/>
                <w:sz w:val="28"/>
                <w:szCs w:val="28"/>
                <w:lang w:eastAsia="zh-CN"/>
              </w:rPr>
              <w:t>指标</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rPr>
            </w:pPr>
            <w:r>
              <w:rPr>
                <w:rFonts w:hint="default"/>
                <w:color w:val="000000"/>
                <w:sz w:val="30"/>
                <w:szCs w:val="30"/>
                <w:lang w:val="en-US" w:eastAsia="zh-CN"/>
              </w:rPr>
              <w:t>Nm</w:t>
            </w:r>
            <w:r>
              <w:rPr>
                <w:rFonts w:hint="default"/>
                <w:color w:val="000000"/>
                <w:sz w:val="30"/>
                <w:szCs w:val="30"/>
                <w:vertAlign w:val="superscript"/>
                <w:lang w:val="en-US" w:eastAsia="zh-CN"/>
              </w:rPr>
              <w:t>3</w:t>
            </w:r>
            <w:r>
              <w:rPr>
                <w:rFonts w:hint="default"/>
                <w:color w:val="000000"/>
                <w:sz w:val="30"/>
                <w:szCs w:val="30"/>
                <w:lang w:val="en-US" w:eastAsia="zh-CN"/>
              </w:rPr>
              <w:t>/(hm</w:t>
            </w:r>
            <w:r>
              <w:rPr>
                <w:rFonts w:hint="default"/>
                <w:color w:val="000000"/>
                <w:sz w:val="30"/>
                <w:szCs w:val="30"/>
                <w:vertAlign w:val="superscript"/>
                <w:lang w:val="en-US" w:eastAsia="zh-CN"/>
              </w:rPr>
              <w:t>2</w:t>
            </w:r>
            <w:r>
              <w:rPr>
                <w:rFonts w:hint="default"/>
                <w:color w:val="000000"/>
                <w:sz w:val="30"/>
                <w:szCs w:val="30"/>
                <w:lang w:val="en-US" w:eastAsia="zh-CN"/>
              </w:rPr>
              <w:t>.d)</w:t>
            </w:r>
          </w:p>
        </w:tc>
        <w:tc>
          <w:tcPr>
            <w:tcW w:w="166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8"/>
                <w:szCs w:val="28"/>
                <w:lang w:eastAsia="zh-CN"/>
              </w:rPr>
            </w:pPr>
            <w:r>
              <w:rPr>
                <w:rFonts w:hint="eastAsia"/>
                <w:sz w:val="28"/>
                <w:szCs w:val="28"/>
                <w:lang w:eastAsia="zh-CN"/>
              </w:rPr>
              <w:t>用地面积</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8"/>
                <w:szCs w:val="28"/>
                <w:lang w:eastAsia="zh-CN"/>
              </w:rPr>
            </w:pPr>
            <w:r>
              <w:rPr>
                <w:rFonts w:hint="eastAsia"/>
                <w:sz w:val="28"/>
                <w:szCs w:val="28"/>
                <w:lang w:eastAsia="zh-CN"/>
              </w:rPr>
              <w:t>（㎡）</w:t>
            </w:r>
          </w:p>
        </w:tc>
        <w:tc>
          <w:tcPr>
            <w:tcW w:w="191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sz w:val="28"/>
                <w:szCs w:val="28"/>
                <w:lang w:eastAsia="zh-CN"/>
              </w:rPr>
            </w:pPr>
            <w:r>
              <w:rPr>
                <w:rFonts w:hint="eastAsia" w:ascii="宋体" w:hAnsi="宋体"/>
                <w:sz w:val="28"/>
                <w:szCs w:val="28"/>
              </w:rPr>
              <w:t>用气</w:t>
            </w:r>
            <w:r>
              <w:rPr>
                <w:rFonts w:hint="eastAsia"/>
                <w:sz w:val="28"/>
                <w:szCs w:val="28"/>
                <w:lang w:eastAsia="zh-CN"/>
              </w:rPr>
              <w:t>量</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8"/>
                <w:szCs w:val="28"/>
                <w:lang w:eastAsia="zh-CN"/>
              </w:rPr>
            </w:pPr>
            <w:r>
              <w:rPr>
                <w:rFonts w:hint="default"/>
                <w:color w:val="000000"/>
                <w:sz w:val="30"/>
                <w:szCs w:val="30"/>
                <w:lang w:val="en-US" w:eastAsia="zh-CN"/>
              </w:rPr>
              <w:t>Nm</w:t>
            </w:r>
            <w:r>
              <w:rPr>
                <w:rFonts w:hint="default"/>
                <w:color w:val="000000"/>
                <w:sz w:val="30"/>
                <w:szCs w:val="30"/>
                <w:vertAlign w:val="superscript"/>
                <w:lang w:val="en-US" w:eastAsia="zh-CN"/>
              </w:rPr>
              <w:t>3</w:t>
            </w:r>
            <w:r>
              <w:rPr>
                <w:rFonts w:hint="default"/>
                <w:color w:val="000000"/>
                <w:sz w:val="30"/>
                <w:szCs w:val="30"/>
                <w:lang w:val="en-US" w:eastAsia="zh-CN"/>
              </w:rPr>
              <w:t>/(m</w:t>
            </w:r>
            <w:r>
              <w:rPr>
                <w:rFonts w:hint="default"/>
                <w:color w:val="000000"/>
                <w:sz w:val="30"/>
                <w:szCs w:val="30"/>
                <w:vertAlign w:val="superscript"/>
                <w:lang w:val="en-US" w:eastAsia="zh-CN"/>
              </w:rPr>
              <w:t>2</w:t>
            </w:r>
            <w:r>
              <w:rPr>
                <w:rFonts w:hint="default"/>
                <w:color w:val="000000"/>
                <w:sz w:val="30"/>
                <w:szCs w:val="30"/>
                <w:lang w:val="en-US" w:eastAsia="zh-CN"/>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34"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sz w:val="28"/>
                <w:szCs w:val="28"/>
                <w:lang w:eastAsia="zh-CN"/>
              </w:rPr>
            </w:pPr>
            <w:r>
              <w:rPr>
                <w:rFonts w:hint="eastAsia"/>
                <w:sz w:val="28"/>
                <w:szCs w:val="28"/>
                <w:lang w:eastAsia="zh-CN"/>
              </w:rPr>
              <w:t>调整前</w:t>
            </w:r>
          </w:p>
        </w:tc>
        <w:tc>
          <w:tcPr>
            <w:tcW w:w="156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sz w:val="28"/>
                <w:szCs w:val="28"/>
                <w:lang w:eastAsia="zh-CN"/>
              </w:rPr>
            </w:pPr>
            <w:r>
              <w:rPr>
                <w:rFonts w:hint="eastAsia"/>
                <w:sz w:val="28"/>
                <w:szCs w:val="28"/>
                <w:lang w:eastAsia="zh-CN"/>
              </w:rPr>
              <w:t>商住用地</w:t>
            </w:r>
          </w:p>
        </w:tc>
        <w:tc>
          <w:tcPr>
            <w:tcW w:w="192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sz w:val="28"/>
                <w:szCs w:val="28"/>
                <w:lang w:val="en-US" w:eastAsia="zh-CN"/>
              </w:rPr>
            </w:pPr>
            <w:r>
              <w:rPr>
                <w:rFonts w:hint="eastAsia"/>
                <w:sz w:val="28"/>
                <w:szCs w:val="28"/>
                <w:lang w:val="en-US" w:eastAsia="zh-CN"/>
              </w:rPr>
              <w:t>120</w:t>
            </w:r>
          </w:p>
        </w:tc>
        <w:tc>
          <w:tcPr>
            <w:tcW w:w="166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sz w:val="28"/>
                <w:szCs w:val="28"/>
                <w:lang w:eastAsia="zh-CN"/>
              </w:rPr>
            </w:pPr>
            <w:r>
              <w:rPr>
                <w:rFonts w:hint="eastAsia"/>
                <w:sz w:val="28"/>
                <w:szCs w:val="28"/>
                <w:lang w:val="en-US" w:eastAsia="zh-CN"/>
              </w:rPr>
              <w:t>0</w:t>
            </w:r>
          </w:p>
        </w:tc>
        <w:tc>
          <w:tcPr>
            <w:tcW w:w="191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sz w:val="28"/>
                <w:szCs w:val="28"/>
                <w:lang w:val="en-US" w:eastAsia="zh-CN"/>
              </w:rPr>
            </w:pPr>
            <w:r>
              <w:rPr>
                <w:rFonts w:hint="eastAsia"/>
                <w:sz w:val="28"/>
                <w:szCs w:val="2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3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rPr>
            </w:pPr>
          </w:p>
        </w:tc>
        <w:tc>
          <w:tcPr>
            <w:tcW w:w="156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sz w:val="28"/>
                <w:szCs w:val="28"/>
                <w:lang w:eastAsia="zh-CN"/>
              </w:rPr>
            </w:pPr>
            <w:r>
              <w:rPr>
                <w:rFonts w:hint="eastAsia"/>
                <w:sz w:val="28"/>
                <w:szCs w:val="28"/>
                <w:lang w:eastAsia="zh-CN"/>
              </w:rPr>
              <w:t>商业用地</w:t>
            </w:r>
          </w:p>
        </w:tc>
        <w:tc>
          <w:tcPr>
            <w:tcW w:w="192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sz w:val="28"/>
                <w:szCs w:val="28"/>
                <w:lang w:val="en-US" w:eastAsia="zh-CN"/>
              </w:rPr>
            </w:pPr>
            <w:r>
              <w:rPr>
                <w:rFonts w:hint="eastAsia"/>
                <w:sz w:val="28"/>
                <w:szCs w:val="28"/>
                <w:lang w:val="en-US" w:eastAsia="zh-CN"/>
              </w:rPr>
              <w:t>200</w:t>
            </w:r>
          </w:p>
        </w:tc>
        <w:tc>
          <w:tcPr>
            <w:tcW w:w="166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sz w:val="28"/>
                <w:szCs w:val="28"/>
                <w:lang w:val="en-US" w:eastAsia="zh-CN"/>
              </w:rPr>
            </w:pPr>
            <w:r>
              <w:rPr>
                <w:rFonts w:hint="eastAsia"/>
                <w:sz w:val="28"/>
                <w:szCs w:val="28"/>
                <w:lang w:val="en-US" w:eastAsia="zh-CN"/>
              </w:rPr>
              <w:t>32095</w:t>
            </w:r>
          </w:p>
        </w:tc>
        <w:tc>
          <w:tcPr>
            <w:tcW w:w="191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sz w:val="28"/>
                <w:szCs w:val="28"/>
                <w:lang w:val="en-US" w:eastAsia="zh-CN"/>
              </w:rPr>
            </w:pPr>
            <w:r>
              <w:rPr>
                <w:rFonts w:hint="eastAsia"/>
                <w:sz w:val="28"/>
                <w:szCs w:val="28"/>
                <w:lang w:val="en-US" w:eastAsia="zh-CN"/>
              </w:rPr>
              <w:t>641.9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3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rPr>
            </w:pPr>
          </w:p>
        </w:tc>
        <w:tc>
          <w:tcPr>
            <w:tcW w:w="156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rPr>
            </w:pPr>
            <w:r>
              <w:rPr>
                <w:rFonts w:hint="eastAsia" w:ascii="宋体" w:hAnsi="宋体"/>
                <w:sz w:val="28"/>
                <w:szCs w:val="28"/>
              </w:rPr>
              <w:t>合计</w:t>
            </w:r>
          </w:p>
        </w:tc>
        <w:tc>
          <w:tcPr>
            <w:tcW w:w="192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rPr>
            </w:pPr>
          </w:p>
        </w:tc>
        <w:tc>
          <w:tcPr>
            <w:tcW w:w="166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rPr>
            </w:pPr>
          </w:p>
        </w:tc>
        <w:tc>
          <w:tcPr>
            <w:tcW w:w="191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sz w:val="28"/>
                <w:szCs w:val="28"/>
                <w:lang w:val="en-US" w:eastAsia="zh-CN"/>
              </w:rPr>
            </w:pPr>
            <w:r>
              <w:rPr>
                <w:rFonts w:hint="eastAsia"/>
                <w:sz w:val="28"/>
                <w:szCs w:val="28"/>
                <w:lang w:val="en-US" w:eastAsia="zh-CN"/>
              </w:rPr>
              <w:t>641.9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34"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sz w:val="28"/>
                <w:szCs w:val="28"/>
                <w:lang w:eastAsia="zh-CN"/>
              </w:rPr>
            </w:pPr>
            <w:r>
              <w:rPr>
                <w:rFonts w:hint="eastAsia"/>
                <w:sz w:val="28"/>
                <w:szCs w:val="28"/>
                <w:lang w:eastAsia="zh-CN"/>
              </w:rPr>
              <w:t>调整后</w:t>
            </w:r>
          </w:p>
        </w:tc>
        <w:tc>
          <w:tcPr>
            <w:tcW w:w="156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rPr>
            </w:pPr>
            <w:r>
              <w:rPr>
                <w:rFonts w:hint="eastAsia"/>
                <w:sz w:val="28"/>
                <w:szCs w:val="28"/>
                <w:lang w:eastAsia="zh-CN"/>
              </w:rPr>
              <w:t>商住用地</w:t>
            </w:r>
          </w:p>
        </w:tc>
        <w:tc>
          <w:tcPr>
            <w:tcW w:w="192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sz w:val="28"/>
                <w:szCs w:val="28"/>
                <w:lang w:val="en-US" w:eastAsia="zh-CN"/>
              </w:rPr>
            </w:pPr>
            <w:r>
              <w:rPr>
                <w:rFonts w:hint="eastAsia"/>
                <w:sz w:val="28"/>
                <w:szCs w:val="28"/>
                <w:lang w:val="en-US" w:eastAsia="zh-CN"/>
              </w:rPr>
              <w:t>120</w:t>
            </w:r>
          </w:p>
        </w:tc>
        <w:tc>
          <w:tcPr>
            <w:tcW w:w="166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sz w:val="28"/>
                <w:szCs w:val="28"/>
                <w:lang w:val="en-US" w:eastAsia="zh-CN"/>
              </w:rPr>
            </w:pPr>
            <w:r>
              <w:rPr>
                <w:rFonts w:hint="eastAsia"/>
                <w:sz w:val="28"/>
                <w:szCs w:val="28"/>
                <w:lang w:val="en-US" w:eastAsia="zh-CN"/>
              </w:rPr>
              <w:t>4915</w:t>
            </w:r>
          </w:p>
        </w:tc>
        <w:tc>
          <w:tcPr>
            <w:tcW w:w="191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sz w:val="28"/>
                <w:szCs w:val="28"/>
                <w:lang w:val="en-US" w:eastAsia="zh-CN"/>
              </w:rPr>
            </w:pPr>
            <w:r>
              <w:rPr>
                <w:rFonts w:hint="eastAsia"/>
                <w:sz w:val="28"/>
                <w:szCs w:val="28"/>
                <w:lang w:val="en-US" w:eastAsia="zh-CN"/>
              </w:rPr>
              <w:t>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3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rPr>
            </w:pPr>
          </w:p>
        </w:tc>
        <w:tc>
          <w:tcPr>
            <w:tcW w:w="156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rPr>
            </w:pPr>
            <w:r>
              <w:rPr>
                <w:rFonts w:hint="eastAsia"/>
                <w:sz w:val="28"/>
                <w:szCs w:val="28"/>
                <w:lang w:eastAsia="zh-CN"/>
              </w:rPr>
              <w:t>商业用地</w:t>
            </w:r>
          </w:p>
        </w:tc>
        <w:tc>
          <w:tcPr>
            <w:tcW w:w="192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sz w:val="28"/>
                <w:szCs w:val="28"/>
                <w:lang w:val="en-US" w:eastAsia="zh-CN"/>
              </w:rPr>
            </w:pPr>
            <w:r>
              <w:rPr>
                <w:rFonts w:hint="eastAsia"/>
                <w:sz w:val="28"/>
                <w:szCs w:val="28"/>
                <w:lang w:val="en-US" w:eastAsia="zh-CN"/>
              </w:rPr>
              <w:t>200</w:t>
            </w:r>
          </w:p>
        </w:tc>
        <w:tc>
          <w:tcPr>
            <w:tcW w:w="166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sz w:val="28"/>
                <w:szCs w:val="28"/>
                <w:lang w:val="en-US" w:eastAsia="zh-CN"/>
              </w:rPr>
            </w:pPr>
            <w:r>
              <w:rPr>
                <w:rFonts w:hint="eastAsia"/>
                <w:sz w:val="28"/>
                <w:szCs w:val="28"/>
                <w:lang w:val="en-US" w:eastAsia="zh-CN"/>
              </w:rPr>
              <w:t>28553</w:t>
            </w:r>
          </w:p>
        </w:tc>
        <w:tc>
          <w:tcPr>
            <w:tcW w:w="191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sz w:val="28"/>
                <w:szCs w:val="28"/>
                <w:lang w:val="en-US" w:eastAsia="zh-CN"/>
              </w:rPr>
            </w:pPr>
            <w:r>
              <w:rPr>
                <w:rFonts w:hint="eastAsia"/>
                <w:sz w:val="28"/>
                <w:szCs w:val="28"/>
                <w:lang w:val="en-US" w:eastAsia="zh-CN"/>
              </w:rPr>
              <w:t>571.1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3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rPr>
            </w:pPr>
          </w:p>
        </w:tc>
        <w:tc>
          <w:tcPr>
            <w:tcW w:w="156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rPr>
            </w:pPr>
            <w:r>
              <w:rPr>
                <w:rFonts w:hint="eastAsia" w:ascii="宋体" w:hAnsi="宋体"/>
                <w:sz w:val="28"/>
                <w:szCs w:val="28"/>
              </w:rPr>
              <w:t>合计</w:t>
            </w:r>
          </w:p>
        </w:tc>
        <w:tc>
          <w:tcPr>
            <w:tcW w:w="192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rPr>
            </w:pPr>
          </w:p>
        </w:tc>
        <w:tc>
          <w:tcPr>
            <w:tcW w:w="166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rPr>
            </w:pPr>
          </w:p>
        </w:tc>
        <w:tc>
          <w:tcPr>
            <w:tcW w:w="191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sz w:val="28"/>
                <w:szCs w:val="28"/>
                <w:lang w:val="en-US" w:eastAsia="zh-CN"/>
              </w:rPr>
            </w:pPr>
            <w:r>
              <w:rPr>
                <w:rFonts w:hint="eastAsia"/>
                <w:sz w:val="28"/>
                <w:szCs w:val="28"/>
                <w:lang w:val="en-US" w:eastAsia="zh-CN"/>
              </w:rPr>
              <w:t>630.1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997"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sz w:val="28"/>
                <w:szCs w:val="28"/>
                <w:lang w:val="en-US" w:eastAsia="zh-CN"/>
              </w:rPr>
            </w:pPr>
            <w:r>
              <w:rPr>
                <w:rFonts w:hint="eastAsia" w:ascii="宋体" w:hAnsi="宋体"/>
                <w:sz w:val="28"/>
                <w:szCs w:val="28"/>
                <w:lang w:eastAsia="zh-CN"/>
              </w:rPr>
              <w:t>增加</w:t>
            </w:r>
            <w:r>
              <w:rPr>
                <w:rFonts w:hint="eastAsia"/>
                <w:sz w:val="28"/>
                <w:szCs w:val="28"/>
                <w:lang w:eastAsia="zh-CN"/>
              </w:rPr>
              <w:t>用气量</w:t>
            </w:r>
          </w:p>
        </w:tc>
        <w:tc>
          <w:tcPr>
            <w:tcW w:w="5501"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sz w:val="28"/>
                <w:szCs w:val="28"/>
                <w:lang w:val="en-US" w:eastAsia="zh-CN"/>
              </w:rPr>
            </w:pPr>
            <w:r>
              <w:rPr>
                <w:rFonts w:hint="eastAsia"/>
                <w:sz w:val="28"/>
                <w:szCs w:val="28"/>
                <w:lang w:val="en-US" w:eastAsia="zh-CN"/>
              </w:rPr>
              <w:t>-11.8</w:t>
            </w:r>
            <w:r>
              <w:rPr>
                <w:rFonts w:hint="default"/>
                <w:color w:val="000000"/>
                <w:sz w:val="30"/>
                <w:szCs w:val="30"/>
                <w:lang w:val="en-US" w:eastAsia="zh-CN"/>
              </w:rPr>
              <w:t>Nm</w:t>
            </w:r>
            <w:r>
              <w:rPr>
                <w:rFonts w:hint="default"/>
                <w:color w:val="000000"/>
                <w:sz w:val="30"/>
                <w:szCs w:val="30"/>
                <w:vertAlign w:val="superscript"/>
                <w:lang w:val="en-US" w:eastAsia="zh-CN"/>
              </w:rPr>
              <w:t>3</w:t>
            </w:r>
            <w:r>
              <w:rPr>
                <w:rFonts w:hint="default"/>
                <w:color w:val="000000"/>
                <w:sz w:val="30"/>
                <w:szCs w:val="30"/>
                <w:lang w:val="en-US" w:eastAsia="zh-CN"/>
              </w:rPr>
              <w:t>/(m</w:t>
            </w:r>
            <w:r>
              <w:rPr>
                <w:rFonts w:hint="default"/>
                <w:color w:val="000000"/>
                <w:sz w:val="30"/>
                <w:szCs w:val="30"/>
                <w:vertAlign w:val="superscript"/>
                <w:lang w:val="en-US" w:eastAsia="zh-CN"/>
              </w:rPr>
              <w:t>2</w:t>
            </w:r>
            <w:r>
              <w:rPr>
                <w:rFonts w:hint="default"/>
                <w:color w:val="000000"/>
                <w:sz w:val="30"/>
                <w:szCs w:val="30"/>
                <w:lang w:val="en-US" w:eastAsia="zh-CN"/>
              </w:rPr>
              <w:t>.d)</w:t>
            </w:r>
          </w:p>
        </w:tc>
      </w:tr>
    </w:tbl>
    <w:p>
      <w:pPr>
        <w:numPr>
          <w:ilvl w:val="0"/>
          <w:numId w:val="0"/>
        </w:numPr>
        <w:tabs>
          <w:tab w:val="left" w:pos="0"/>
        </w:tabs>
        <w:ind w:left="0" w:leftChars="0" w:firstLine="600" w:firstLineChars="200"/>
        <w:rPr>
          <w:rFonts w:hint="eastAsia" w:ascii="宋体" w:hAnsi="宋体"/>
          <w:color w:val="000000"/>
          <w:sz w:val="30"/>
          <w:szCs w:val="30"/>
        </w:rPr>
      </w:pPr>
      <w:r>
        <w:rPr>
          <w:rFonts w:hint="eastAsia"/>
          <w:color w:val="000000"/>
          <w:sz w:val="30"/>
          <w:szCs w:val="30"/>
          <w:lang w:val="en-US" w:eastAsia="zh-CN"/>
        </w:rPr>
        <w:t>计算调整后用气量减少，</w:t>
      </w:r>
      <w:r>
        <w:rPr>
          <w:rFonts w:hint="eastAsia" w:ascii="宋体" w:hAnsi="宋体"/>
          <w:color w:val="000000"/>
          <w:sz w:val="30"/>
          <w:szCs w:val="30"/>
        </w:rPr>
        <w:t>原规划燃气管网可以满足居民日常生活需求。</w:t>
      </w:r>
    </w:p>
    <w:p>
      <w:pPr>
        <w:numPr>
          <w:ilvl w:val="0"/>
          <w:numId w:val="0"/>
        </w:numPr>
        <w:ind w:left="0" w:leftChars="0" w:firstLine="600" w:firstLineChars="200"/>
        <w:rPr>
          <w:rFonts w:hint="eastAsia"/>
          <w:color w:val="000000"/>
          <w:sz w:val="30"/>
          <w:szCs w:val="30"/>
          <w:lang w:eastAsia="zh-CN"/>
        </w:rPr>
      </w:pPr>
      <w:r>
        <w:rPr>
          <w:rFonts w:hint="eastAsia"/>
          <w:color w:val="000000"/>
          <w:sz w:val="30"/>
          <w:szCs w:val="30"/>
          <w:lang w:eastAsia="zh-CN"/>
        </w:rPr>
        <w:t>（</w:t>
      </w:r>
      <w:r>
        <w:rPr>
          <w:rFonts w:hint="eastAsia"/>
          <w:color w:val="000000"/>
          <w:sz w:val="30"/>
          <w:szCs w:val="30"/>
          <w:lang w:val="en-US" w:eastAsia="zh-CN"/>
        </w:rPr>
        <w:t>5</w:t>
      </w:r>
      <w:r>
        <w:rPr>
          <w:rFonts w:hint="eastAsia"/>
          <w:color w:val="000000"/>
          <w:sz w:val="30"/>
          <w:szCs w:val="30"/>
          <w:lang w:eastAsia="zh-CN"/>
        </w:rPr>
        <w:t>）</w:t>
      </w:r>
      <w:r>
        <w:rPr>
          <w:rFonts w:hint="eastAsia" w:ascii="宋体" w:hAnsi="宋体"/>
          <w:color w:val="000000"/>
          <w:sz w:val="30"/>
          <w:szCs w:val="30"/>
        </w:rPr>
        <w:t>供热：</w:t>
      </w:r>
      <w:r>
        <w:rPr>
          <w:rFonts w:hint="eastAsia"/>
          <w:color w:val="000000"/>
          <w:sz w:val="30"/>
          <w:szCs w:val="30"/>
          <w:lang w:eastAsia="zh-CN"/>
        </w:rPr>
        <w:t>采用居住建筑采暖热指标50W/平方米、公共设施采暖热指标60W/平方米的标准计算。</w:t>
      </w:r>
    </w:p>
    <w:p>
      <w:pPr>
        <w:widowControl w:val="0"/>
        <w:numPr>
          <w:ilvl w:val="0"/>
          <w:numId w:val="0"/>
        </w:numPr>
        <w:adjustRightInd w:val="0"/>
        <w:snapToGrid w:val="0"/>
        <w:spacing w:line="640" w:lineRule="exact"/>
        <w:jc w:val="left"/>
        <w:rPr>
          <w:rFonts w:hint="eastAsia"/>
          <w:color w:val="000000"/>
          <w:sz w:val="30"/>
          <w:szCs w:val="30"/>
          <w:lang w:eastAsia="zh-CN"/>
        </w:rPr>
      </w:pPr>
    </w:p>
    <w:p>
      <w:pPr>
        <w:widowControl w:val="0"/>
        <w:numPr>
          <w:ilvl w:val="0"/>
          <w:numId w:val="0"/>
        </w:numPr>
        <w:adjustRightInd w:val="0"/>
        <w:snapToGrid w:val="0"/>
        <w:spacing w:line="640" w:lineRule="exact"/>
        <w:jc w:val="left"/>
        <w:rPr>
          <w:rFonts w:hint="eastAsia"/>
          <w:color w:val="000000"/>
          <w:sz w:val="30"/>
          <w:szCs w:val="30"/>
          <w:lang w:eastAsia="zh-CN"/>
        </w:rPr>
      </w:pPr>
    </w:p>
    <w:p>
      <w:pPr>
        <w:pStyle w:val="9"/>
        <w:ind w:left="0" w:leftChars="0" w:right="-693" w:rightChars="-231" w:firstLine="0" w:firstLineChars="0"/>
        <w:jc w:val="center"/>
        <w:rPr>
          <w:rFonts w:hint="default"/>
          <w:color w:val="000000"/>
          <w:sz w:val="30"/>
          <w:szCs w:val="30"/>
          <w:lang w:val="en-US" w:eastAsia="zh-CN"/>
        </w:rPr>
      </w:pPr>
      <w:r>
        <w:rPr>
          <w:rFonts w:hint="eastAsia" w:ascii="宋体" w:hAnsi="宋体" w:eastAsia="宋体" w:cs="Times New Roman"/>
          <w:b/>
          <w:color w:val="000000"/>
          <w:sz w:val="28"/>
          <w:szCs w:val="28"/>
          <w:lang w:val="en-US" w:eastAsia="zh-CN"/>
        </w:rPr>
        <w:t>表</w:t>
      </w:r>
      <w:r>
        <w:rPr>
          <w:rFonts w:hint="eastAsia" w:cs="Times New Roman"/>
          <w:b/>
          <w:color w:val="000000"/>
          <w:sz w:val="28"/>
          <w:szCs w:val="28"/>
          <w:lang w:val="en-US" w:eastAsia="zh-CN"/>
        </w:rPr>
        <w:t>9</w:t>
      </w:r>
      <w:r>
        <w:rPr>
          <w:rFonts w:hint="eastAsia" w:ascii="宋体" w:hAnsi="宋体" w:eastAsia="宋体" w:cs="Times New Roman"/>
          <w:b/>
          <w:color w:val="000000"/>
          <w:sz w:val="28"/>
          <w:szCs w:val="28"/>
          <w:lang w:val="en-US" w:eastAsia="zh-CN"/>
        </w:rPr>
        <w:t xml:space="preserve">  </w:t>
      </w:r>
      <w:r>
        <w:rPr>
          <w:rFonts w:hint="eastAsia" w:cs="Times New Roman"/>
          <w:b/>
          <w:color w:val="000000"/>
          <w:sz w:val="28"/>
          <w:szCs w:val="28"/>
          <w:lang w:val="en-US" w:eastAsia="zh-CN"/>
        </w:rPr>
        <w:t>调整前后热负荷一览表</w:t>
      </w:r>
    </w:p>
    <w:tbl>
      <w:tblPr>
        <w:tblStyle w:val="10"/>
        <w:tblW w:w="5056"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456"/>
        <w:gridCol w:w="1174"/>
        <w:gridCol w:w="1693"/>
        <w:gridCol w:w="2131"/>
        <w:gridCol w:w="216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47" w:hRule="atLeast"/>
          <w:jc w:val="center"/>
        </w:trPr>
        <w:tc>
          <w:tcPr>
            <w:tcW w:w="84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rPr>
            </w:pPr>
          </w:p>
        </w:tc>
        <w:tc>
          <w:tcPr>
            <w:tcW w:w="68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rPr>
            </w:pPr>
            <w:r>
              <w:rPr>
                <w:rFonts w:hint="eastAsia"/>
                <w:sz w:val="28"/>
                <w:szCs w:val="28"/>
                <w:lang w:eastAsia="zh-CN"/>
              </w:rPr>
              <w:t>建筑</w:t>
            </w:r>
            <w:r>
              <w:rPr>
                <w:rFonts w:hint="eastAsia" w:ascii="宋体" w:hAnsi="宋体"/>
                <w:sz w:val="28"/>
                <w:szCs w:val="28"/>
              </w:rPr>
              <w:t>分类</w:t>
            </w:r>
          </w:p>
        </w:tc>
        <w:tc>
          <w:tcPr>
            <w:tcW w:w="98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sz w:val="28"/>
                <w:szCs w:val="28"/>
                <w:lang w:eastAsia="zh-CN"/>
              </w:rPr>
            </w:pPr>
            <w:r>
              <w:rPr>
                <w:rFonts w:hint="eastAsia"/>
                <w:sz w:val="28"/>
                <w:szCs w:val="28"/>
                <w:lang w:eastAsia="zh-CN"/>
              </w:rPr>
              <w:t>热负荷</w:t>
            </w:r>
            <w:r>
              <w:rPr>
                <w:rFonts w:hint="eastAsia" w:ascii="宋体" w:hAnsi="宋体"/>
                <w:sz w:val="28"/>
                <w:szCs w:val="28"/>
              </w:rPr>
              <w:t>指标</w:t>
            </w:r>
            <w:r>
              <w:rPr>
                <w:rFonts w:hint="eastAsia"/>
                <w:sz w:val="28"/>
                <w:szCs w:val="28"/>
                <w:lang w:eastAsia="zh-CN"/>
              </w:rPr>
              <w:t>（</w:t>
            </w:r>
            <w:r>
              <w:rPr>
                <w:rFonts w:hint="eastAsia"/>
                <w:sz w:val="28"/>
                <w:szCs w:val="28"/>
                <w:lang w:val="en-US" w:eastAsia="zh-CN"/>
              </w:rPr>
              <w:t>W/</w:t>
            </w:r>
            <w:r>
              <w:rPr>
                <w:rFonts w:hint="eastAsia"/>
                <w:sz w:val="28"/>
                <w:szCs w:val="28"/>
                <w:lang w:eastAsia="zh-CN"/>
              </w:rPr>
              <w:t>㎡）</w:t>
            </w:r>
          </w:p>
        </w:tc>
        <w:tc>
          <w:tcPr>
            <w:tcW w:w="123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rPr>
            </w:pPr>
            <w:r>
              <w:rPr>
                <w:rFonts w:hint="eastAsia" w:ascii="宋体" w:hAnsi="宋体"/>
                <w:sz w:val="28"/>
                <w:szCs w:val="28"/>
              </w:rPr>
              <w:t>建筑面积</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sz w:val="28"/>
                <w:szCs w:val="28"/>
                <w:lang w:eastAsia="zh-CN"/>
              </w:rPr>
            </w:pPr>
            <w:r>
              <w:rPr>
                <w:rFonts w:hint="eastAsia"/>
                <w:sz w:val="28"/>
                <w:szCs w:val="28"/>
                <w:lang w:eastAsia="zh-CN"/>
              </w:rPr>
              <w:t>（㎡）</w:t>
            </w:r>
          </w:p>
        </w:tc>
        <w:tc>
          <w:tcPr>
            <w:tcW w:w="125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rPr>
            </w:pPr>
            <w:r>
              <w:rPr>
                <w:rFonts w:hint="eastAsia" w:ascii="宋体" w:hAnsi="宋体"/>
                <w:sz w:val="28"/>
                <w:szCs w:val="28"/>
                <w:lang w:eastAsia="zh-CN"/>
              </w:rPr>
              <w:t>计算负荷</w:t>
            </w:r>
            <w:r>
              <w:rPr>
                <w:rFonts w:hint="eastAsia"/>
                <w:sz w:val="28"/>
                <w:szCs w:val="28"/>
                <w:lang w:eastAsia="zh-CN"/>
              </w:rPr>
              <w:t>（</w:t>
            </w:r>
            <w:r>
              <w:rPr>
                <w:rFonts w:hint="eastAsia"/>
                <w:sz w:val="28"/>
                <w:szCs w:val="28"/>
                <w:lang w:val="en-US" w:eastAsia="zh-CN"/>
              </w:rPr>
              <w:t>KW</w:t>
            </w:r>
            <w:r>
              <w:rPr>
                <w:rFonts w:hint="eastAsia"/>
                <w:sz w:val="28"/>
                <w:szCs w:val="28"/>
                <w:lang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7" w:hRule="exact"/>
          <w:jc w:val="center"/>
        </w:trPr>
        <w:tc>
          <w:tcPr>
            <w:tcW w:w="845"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sz w:val="28"/>
                <w:szCs w:val="28"/>
                <w:lang w:val="en-US" w:eastAsia="zh-CN"/>
              </w:rPr>
            </w:pPr>
            <w:r>
              <w:rPr>
                <w:rFonts w:hint="eastAsia" w:ascii="宋体" w:hAnsi="宋体"/>
                <w:sz w:val="28"/>
                <w:szCs w:val="28"/>
                <w:lang w:val="en-US" w:eastAsia="zh-CN"/>
              </w:rPr>
              <w:t>调整前</w:t>
            </w:r>
          </w:p>
        </w:tc>
        <w:tc>
          <w:tcPr>
            <w:tcW w:w="68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rPr>
            </w:pPr>
            <w:r>
              <w:rPr>
                <w:rFonts w:hint="eastAsia" w:ascii="宋体" w:hAnsi="宋体"/>
                <w:sz w:val="28"/>
                <w:szCs w:val="28"/>
              </w:rPr>
              <w:t>住宅</w:t>
            </w:r>
          </w:p>
        </w:tc>
        <w:tc>
          <w:tcPr>
            <w:tcW w:w="98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sz w:val="28"/>
                <w:szCs w:val="28"/>
                <w:lang w:val="en-US" w:eastAsia="zh-CN"/>
              </w:rPr>
            </w:pPr>
            <w:r>
              <w:rPr>
                <w:rFonts w:hint="eastAsia"/>
                <w:sz w:val="28"/>
                <w:szCs w:val="28"/>
                <w:lang w:val="en-US" w:eastAsia="zh-CN"/>
              </w:rPr>
              <w:t>50</w:t>
            </w:r>
          </w:p>
        </w:tc>
        <w:tc>
          <w:tcPr>
            <w:tcW w:w="123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rPr>
            </w:pPr>
            <w:r>
              <w:rPr>
                <w:rFonts w:hint="eastAsia"/>
                <w:sz w:val="28"/>
                <w:szCs w:val="28"/>
                <w:lang w:val="en-US" w:eastAsia="zh-CN"/>
              </w:rPr>
              <w:t>0</w:t>
            </w:r>
          </w:p>
        </w:tc>
        <w:tc>
          <w:tcPr>
            <w:tcW w:w="125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lang w:eastAsia="zh-CN"/>
              </w:rPr>
            </w:pPr>
            <w:r>
              <w:rPr>
                <w:rFonts w:hint="eastAsia" w:ascii="宋体" w:hAnsi="宋体"/>
                <w:sz w:val="28"/>
                <w:szCs w:val="2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7" w:hRule="exact"/>
          <w:jc w:val="center"/>
        </w:trPr>
        <w:tc>
          <w:tcPr>
            <w:tcW w:w="84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rPr>
            </w:pPr>
          </w:p>
        </w:tc>
        <w:tc>
          <w:tcPr>
            <w:tcW w:w="68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rPr>
            </w:pPr>
            <w:r>
              <w:rPr>
                <w:rFonts w:hint="eastAsia" w:ascii="宋体" w:hAnsi="宋体"/>
                <w:sz w:val="28"/>
                <w:szCs w:val="28"/>
              </w:rPr>
              <w:t>公建</w:t>
            </w:r>
          </w:p>
        </w:tc>
        <w:tc>
          <w:tcPr>
            <w:tcW w:w="98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sz w:val="28"/>
                <w:szCs w:val="28"/>
                <w:lang w:val="en-US"/>
              </w:rPr>
            </w:pPr>
            <w:r>
              <w:rPr>
                <w:rFonts w:hint="eastAsia"/>
                <w:sz w:val="28"/>
                <w:szCs w:val="28"/>
                <w:lang w:val="en-US" w:eastAsia="zh-CN"/>
              </w:rPr>
              <w:t>60</w:t>
            </w:r>
          </w:p>
        </w:tc>
        <w:tc>
          <w:tcPr>
            <w:tcW w:w="123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sz w:val="28"/>
                <w:szCs w:val="28"/>
                <w:lang w:eastAsia="zh-CN"/>
              </w:rPr>
            </w:pPr>
            <w:r>
              <w:rPr>
                <w:rFonts w:hint="eastAsia" w:ascii="宋体" w:hAnsi="宋体"/>
                <w:sz w:val="28"/>
                <w:szCs w:val="28"/>
                <w:lang w:val="en-US" w:eastAsia="zh-CN"/>
              </w:rPr>
              <w:t>56197</w:t>
            </w:r>
          </w:p>
        </w:tc>
        <w:tc>
          <w:tcPr>
            <w:tcW w:w="125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sz w:val="28"/>
                <w:szCs w:val="28"/>
                <w:lang w:val="en-US" w:eastAsia="zh-CN"/>
              </w:rPr>
            </w:pPr>
            <w:r>
              <w:rPr>
                <w:rFonts w:hint="eastAsia"/>
                <w:sz w:val="28"/>
                <w:szCs w:val="28"/>
                <w:lang w:val="en-US" w:eastAsia="zh-CN"/>
              </w:rPr>
              <w:t>3372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7" w:hRule="exact"/>
          <w:jc w:val="center"/>
        </w:trPr>
        <w:tc>
          <w:tcPr>
            <w:tcW w:w="84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rPr>
            </w:pPr>
          </w:p>
        </w:tc>
        <w:tc>
          <w:tcPr>
            <w:tcW w:w="68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rPr>
            </w:pPr>
            <w:r>
              <w:rPr>
                <w:rFonts w:hint="eastAsia" w:ascii="宋体" w:hAnsi="宋体"/>
                <w:sz w:val="28"/>
                <w:szCs w:val="28"/>
              </w:rPr>
              <w:t>合计</w:t>
            </w:r>
          </w:p>
        </w:tc>
        <w:tc>
          <w:tcPr>
            <w:tcW w:w="98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rPr>
            </w:pPr>
          </w:p>
        </w:tc>
        <w:tc>
          <w:tcPr>
            <w:tcW w:w="123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rPr>
            </w:pPr>
          </w:p>
        </w:tc>
        <w:tc>
          <w:tcPr>
            <w:tcW w:w="125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sz w:val="28"/>
                <w:szCs w:val="28"/>
                <w:lang w:val="en-US" w:eastAsia="zh-CN"/>
              </w:rPr>
            </w:pPr>
            <w:r>
              <w:rPr>
                <w:rFonts w:hint="eastAsia"/>
                <w:sz w:val="28"/>
                <w:szCs w:val="28"/>
                <w:lang w:val="en-US" w:eastAsia="zh-CN"/>
              </w:rPr>
              <w:t>3372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7" w:hRule="exact"/>
          <w:jc w:val="center"/>
        </w:trPr>
        <w:tc>
          <w:tcPr>
            <w:tcW w:w="845"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lang w:eastAsia="zh-CN"/>
              </w:rPr>
            </w:pPr>
            <w:r>
              <w:rPr>
                <w:rFonts w:hint="eastAsia" w:ascii="宋体" w:hAnsi="宋体"/>
                <w:sz w:val="28"/>
                <w:szCs w:val="28"/>
                <w:lang w:eastAsia="zh-CN"/>
              </w:rPr>
              <w:t>调整后</w:t>
            </w:r>
          </w:p>
        </w:tc>
        <w:tc>
          <w:tcPr>
            <w:tcW w:w="68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rPr>
            </w:pPr>
            <w:r>
              <w:rPr>
                <w:rFonts w:hint="eastAsia" w:ascii="宋体" w:hAnsi="宋体"/>
                <w:sz w:val="28"/>
                <w:szCs w:val="28"/>
              </w:rPr>
              <w:t>住宅</w:t>
            </w:r>
          </w:p>
        </w:tc>
        <w:tc>
          <w:tcPr>
            <w:tcW w:w="98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sz w:val="28"/>
                <w:szCs w:val="28"/>
                <w:lang w:val="en-US" w:eastAsia="zh-CN"/>
              </w:rPr>
            </w:pPr>
            <w:r>
              <w:rPr>
                <w:rFonts w:hint="eastAsia"/>
                <w:sz w:val="28"/>
                <w:szCs w:val="28"/>
                <w:lang w:val="en-US" w:eastAsia="zh-CN"/>
              </w:rPr>
              <w:t>50</w:t>
            </w:r>
          </w:p>
        </w:tc>
        <w:tc>
          <w:tcPr>
            <w:tcW w:w="123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sz w:val="28"/>
                <w:szCs w:val="28"/>
                <w:lang w:val="en-US"/>
              </w:rPr>
            </w:pPr>
            <w:r>
              <w:rPr>
                <w:rFonts w:hint="eastAsia"/>
                <w:sz w:val="28"/>
                <w:szCs w:val="28"/>
                <w:lang w:val="en-US" w:eastAsia="zh-CN"/>
              </w:rPr>
              <w:t>12288</w:t>
            </w:r>
          </w:p>
        </w:tc>
        <w:tc>
          <w:tcPr>
            <w:tcW w:w="125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sz w:val="28"/>
                <w:szCs w:val="28"/>
                <w:lang w:val="en-US" w:eastAsia="zh-CN"/>
              </w:rPr>
            </w:pPr>
            <w:r>
              <w:rPr>
                <w:rFonts w:hint="eastAsia"/>
                <w:sz w:val="28"/>
                <w:szCs w:val="28"/>
                <w:lang w:val="en-US" w:eastAsia="zh-CN"/>
              </w:rPr>
              <w:t>614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7" w:hRule="exact"/>
          <w:jc w:val="center"/>
        </w:trPr>
        <w:tc>
          <w:tcPr>
            <w:tcW w:w="84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rPr>
            </w:pPr>
          </w:p>
        </w:tc>
        <w:tc>
          <w:tcPr>
            <w:tcW w:w="68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rPr>
            </w:pPr>
            <w:r>
              <w:rPr>
                <w:rFonts w:hint="eastAsia" w:ascii="宋体" w:hAnsi="宋体"/>
                <w:sz w:val="28"/>
                <w:szCs w:val="28"/>
              </w:rPr>
              <w:t>公建</w:t>
            </w:r>
          </w:p>
        </w:tc>
        <w:tc>
          <w:tcPr>
            <w:tcW w:w="98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sz w:val="28"/>
                <w:szCs w:val="28"/>
                <w:lang w:val="en-US"/>
              </w:rPr>
            </w:pPr>
            <w:r>
              <w:rPr>
                <w:rFonts w:hint="eastAsia"/>
                <w:sz w:val="28"/>
                <w:szCs w:val="28"/>
                <w:lang w:val="en-US" w:eastAsia="zh-CN"/>
              </w:rPr>
              <w:t>60</w:t>
            </w:r>
          </w:p>
        </w:tc>
        <w:tc>
          <w:tcPr>
            <w:tcW w:w="123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sz w:val="28"/>
                <w:szCs w:val="28"/>
                <w:lang w:val="en-US"/>
              </w:rPr>
            </w:pPr>
            <w:r>
              <w:rPr>
                <w:rFonts w:hint="eastAsia"/>
                <w:sz w:val="28"/>
                <w:szCs w:val="28"/>
                <w:lang w:val="en-US" w:eastAsia="zh-CN"/>
              </w:rPr>
              <w:t>57106</w:t>
            </w:r>
          </w:p>
        </w:tc>
        <w:tc>
          <w:tcPr>
            <w:tcW w:w="125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sz w:val="28"/>
                <w:szCs w:val="28"/>
                <w:lang w:val="en-US" w:eastAsia="zh-CN"/>
              </w:rPr>
            </w:pPr>
            <w:r>
              <w:rPr>
                <w:rFonts w:hint="eastAsia"/>
                <w:sz w:val="28"/>
                <w:szCs w:val="28"/>
                <w:lang w:val="en-US" w:eastAsia="zh-CN"/>
              </w:rPr>
              <w:t>3426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7" w:hRule="exact"/>
          <w:jc w:val="center"/>
        </w:trPr>
        <w:tc>
          <w:tcPr>
            <w:tcW w:w="84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rPr>
            </w:pPr>
          </w:p>
        </w:tc>
        <w:tc>
          <w:tcPr>
            <w:tcW w:w="68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rPr>
            </w:pPr>
            <w:r>
              <w:rPr>
                <w:rFonts w:hint="eastAsia" w:ascii="宋体" w:hAnsi="宋体"/>
                <w:sz w:val="28"/>
                <w:szCs w:val="28"/>
              </w:rPr>
              <w:t>合计</w:t>
            </w:r>
          </w:p>
        </w:tc>
        <w:tc>
          <w:tcPr>
            <w:tcW w:w="98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rPr>
            </w:pPr>
          </w:p>
        </w:tc>
        <w:tc>
          <w:tcPr>
            <w:tcW w:w="123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rPr>
            </w:pPr>
          </w:p>
        </w:tc>
        <w:tc>
          <w:tcPr>
            <w:tcW w:w="125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sz w:val="28"/>
                <w:szCs w:val="28"/>
                <w:lang w:val="en-US" w:eastAsia="zh-CN"/>
              </w:rPr>
            </w:pPr>
            <w:r>
              <w:rPr>
                <w:rFonts w:hint="eastAsia"/>
                <w:sz w:val="28"/>
                <w:szCs w:val="28"/>
                <w:lang w:val="en-US" w:eastAsia="zh-CN"/>
              </w:rPr>
              <w:t>4040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27" w:hRule="exact"/>
          <w:jc w:val="center"/>
        </w:trPr>
        <w:tc>
          <w:tcPr>
            <w:tcW w:w="1526"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28"/>
                <w:szCs w:val="28"/>
                <w:lang w:eastAsia="zh-CN"/>
              </w:rPr>
            </w:pPr>
            <w:r>
              <w:rPr>
                <w:rFonts w:hint="eastAsia" w:ascii="宋体" w:hAnsi="宋体"/>
                <w:sz w:val="28"/>
                <w:szCs w:val="28"/>
                <w:lang w:eastAsia="zh-CN"/>
              </w:rPr>
              <w:t>增加负荷</w:t>
            </w:r>
          </w:p>
        </w:tc>
        <w:tc>
          <w:tcPr>
            <w:tcW w:w="3473"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sz w:val="28"/>
                <w:szCs w:val="28"/>
                <w:lang w:val="en-US" w:eastAsia="zh-CN"/>
              </w:rPr>
            </w:pPr>
            <w:r>
              <w:rPr>
                <w:rFonts w:hint="eastAsia"/>
                <w:sz w:val="28"/>
                <w:szCs w:val="28"/>
                <w:lang w:val="en-US" w:eastAsia="zh-CN"/>
              </w:rPr>
              <w:t>668KW</w:t>
            </w:r>
          </w:p>
        </w:tc>
      </w:tr>
    </w:tbl>
    <w:p>
      <w:pPr>
        <w:numPr>
          <w:ilvl w:val="0"/>
          <w:numId w:val="0"/>
        </w:numPr>
        <w:ind w:left="0" w:leftChars="0" w:firstLine="600" w:firstLineChars="200"/>
        <w:rPr>
          <w:rFonts w:hint="eastAsia" w:ascii="宋体" w:hAnsi="宋体"/>
          <w:color w:val="000000"/>
          <w:sz w:val="30"/>
          <w:szCs w:val="30"/>
        </w:rPr>
      </w:pPr>
      <w:r>
        <w:rPr>
          <w:rFonts w:hint="eastAsia"/>
          <w:color w:val="000000"/>
          <w:sz w:val="30"/>
          <w:szCs w:val="30"/>
          <w:lang w:eastAsia="zh-CN"/>
        </w:rPr>
        <w:t>地块调整后供热总负荷增加</w:t>
      </w:r>
      <w:r>
        <w:rPr>
          <w:rFonts w:hint="eastAsia"/>
          <w:color w:val="000000"/>
          <w:sz w:val="30"/>
          <w:szCs w:val="30"/>
          <w:lang w:val="en-US" w:eastAsia="zh-CN"/>
        </w:rPr>
        <w:t>668KW</w:t>
      </w:r>
      <w:r>
        <w:rPr>
          <w:rFonts w:hint="eastAsia"/>
          <w:color w:val="000000"/>
          <w:sz w:val="30"/>
          <w:szCs w:val="30"/>
          <w:lang w:eastAsia="zh-CN"/>
        </w:rPr>
        <w:t>，</w:t>
      </w:r>
      <w:r>
        <w:rPr>
          <w:rFonts w:hint="eastAsia" w:ascii="宋体" w:hAnsi="宋体"/>
          <w:color w:val="000000"/>
          <w:sz w:val="30"/>
          <w:szCs w:val="30"/>
          <w:lang w:val="en-US" w:eastAsia="zh-CN"/>
        </w:rPr>
        <w:t>调整前后供热负荷变化不大</w:t>
      </w:r>
      <w:r>
        <w:rPr>
          <w:rFonts w:hint="eastAsia" w:ascii="宋体" w:hAnsi="宋体"/>
          <w:color w:val="000000"/>
          <w:sz w:val="30"/>
          <w:szCs w:val="30"/>
        </w:rPr>
        <w:t>，经过校核，现状和规划市政供热管网规模可以满足居民日常生活需求。</w:t>
      </w:r>
    </w:p>
    <w:p>
      <w:pPr>
        <w:ind w:firstLine="600" w:firstLineChars="200"/>
        <w:rPr>
          <w:rFonts w:hint="eastAsia" w:ascii="宋体" w:hAnsi="宋体"/>
          <w:color w:val="000000"/>
          <w:sz w:val="30"/>
          <w:szCs w:val="30"/>
        </w:rPr>
      </w:pPr>
      <w:r>
        <w:rPr>
          <w:rFonts w:hint="eastAsia" w:ascii="宋体" w:hAnsi="宋体"/>
          <w:color w:val="000000"/>
          <w:sz w:val="30"/>
          <w:szCs w:val="30"/>
        </w:rPr>
        <w:t>综上</w:t>
      </w:r>
      <w:r>
        <w:rPr>
          <w:rFonts w:hint="eastAsia"/>
          <w:color w:val="000000"/>
          <w:sz w:val="30"/>
          <w:szCs w:val="30"/>
          <w:lang w:eastAsia="zh-CN"/>
        </w:rPr>
        <w:t>所述</w:t>
      </w:r>
      <w:r>
        <w:rPr>
          <w:rFonts w:hint="eastAsia" w:ascii="宋体" w:hAnsi="宋体"/>
          <w:color w:val="000000"/>
          <w:sz w:val="30"/>
          <w:szCs w:val="30"/>
        </w:rPr>
        <w:t>，现状城市道路和规划城市道路市政配套管网能够满足本次地块调整后的需求。</w:t>
      </w:r>
    </w:p>
    <w:p>
      <w:pPr>
        <w:pStyle w:val="3"/>
        <w:bidi w:val="0"/>
        <w:rPr>
          <w:rFonts w:hint="eastAsia"/>
        </w:rPr>
      </w:pPr>
      <w:r>
        <w:rPr>
          <w:rFonts w:hint="eastAsia"/>
          <w:lang w:val="en-US" w:eastAsia="zh-CN"/>
        </w:rPr>
        <w:t>7</w:t>
      </w:r>
      <w:r>
        <w:rPr>
          <w:rFonts w:hint="eastAsia"/>
        </w:rPr>
        <w:t>、综合效益分析论证</w:t>
      </w:r>
    </w:p>
    <w:p>
      <w:pPr>
        <w:ind w:firstLine="600" w:firstLineChars="200"/>
        <w:rPr>
          <w:rFonts w:hint="eastAsia" w:ascii="宋体" w:hAnsi="宋体"/>
          <w:color w:val="000000"/>
          <w:sz w:val="30"/>
          <w:szCs w:val="30"/>
        </w:rPr>
      </w:pPr>
      <w:r>
        <w:rPr>
          <w:rFonts w:hint="eastAsia" w:ascii="宋体" w:hAnsi="宋体"/>
          <w:color w:val="000000"/>
          <w:sz w:val="30"/>
          <w:szCs w:val="30"/>
        </w:rPr>
        <w:t>社会效益：本次调整方案，着力解决</w:t>
      </w:r>
      <w:r>
        <w:rPr>
          <w:rFonts w:hint="eastAsia"/>
          <w:color w:val="000000"/>
          <w:sz w:val="30"/>
          <w:szCs w:val="30"/>
          <w:lang w:eastAsia="zh-CN"/>
        </w:rPr>
        <w:t>城隍庙周边</w:t>
      </w:r>
      <w:r>
        <w:rPr>
          <w:rFonts w:hint="eastAsia" w:ascii="宋体" w:hAnsi="宋体"/>
          <w:color w:val="000000"/>
          <w:sz w:val="30"/>
          <w:szCs w:val="30"/>
        </w:rPr>
        <w:t>棚户区改造实际困难，调整后将加快棚户区改造步伐，具有极大的社会效益。</w:t>
      </w:r>
    </w:p>
    <w:p>
      <w:pPr>
        <w:ind w:firstLine="600" w:firstLineChars="200"/>
        <w:rPr>
          <w:rFonts w:hint="eastAsia" w:ascii="宋体" w:hAnsi="宋体" w:eastAsia="宋体"/>
          <w:color w:val="000000"/>
          <w:sz w:val="30"/>
          <w:szCs w:val="30"/>
          <w:lang w:eastAsia="zh-CN"/>
        </w:rPr>
      </w:pPr>
      <w:r>
        <w:rPr>
          <w:rFonts w:hint="eastAsia"/>
          <w:color w:val="000000"/>
          <w:sz w:val="30"/>
          <w:szCs w:val="30"/>
          <w:lang w:eastAsia="zh-CN"/>
        </w:rPr>
        <w:t>环境效益：本次调整方案，将城隍庙西北角用地整合改造后，整个街区的景观风貌得到进一步提升。</w:t>
      </w:r>
    </w:p>
    <w:p>
      <w:pPr>
        <w:ind w:firstLine="600" w:firstLineChars="200"/>
        <w:rPr>
          <w:rFonts w:hint="eastAsia"/>
          <w:lang w:val="en-US" w:eastAsia="zh-CN"/>
        </w:rPr>
      </w:pPr>
      <w:r>
        <w:rPr>
          <w:rFonts w:hint="eastAsia" w:ascii="宋体" w:hAnsi="宋体"/>
          <w:color w:val="000000"/>
          <w:sz w:val="30"/>
          <w:szCs w:val="30"/>
        </w:rPr>
        <w:t>本控规调整方案具有较大的综合效益。</w:t>
      </w:r>
    </w:p>
    <w:p>
      <w:pPr>
        <w:pStyle w:val="2"/>
        <w:numPr>
          <w:ilvl w:val="0"/>
          <w:numId w:val="1"/>
        </w:numPr>
        <w:bidi w:val="0"/>
        <w:rPr>
          <w:rFonts w:hint="default"/>
          <w:lang w:val="en-US" w:eastAsia="zh-CN"/>
        </w:rPr>
      </w:pPr>
      <w:bookmarkStart w:id="5" w:name="_Toc11856"/>
      <w:r>
        <w:rPr>
          <w:rFonts w:hint="eastAsia"/>
          <w:lang w:val="en-US" w:eastAsia="zh-CN"/>
        </w:rPr>
        <w:t>结论</w:t>
      </w:r>
      <w:bookmarkEnd w:id="5"/>
    </w:p>
    <w:p>
      <w:pPr>
        <w:bidi w:val="0"/>
        <w:rPr>
          <w:rFonts w:hint="eastAsia"/>
        </w:rPr>
      </w:pPr>
      <w:r>
        <w:rPr>
          <w:rFonts w:hint="eastAsia"/>
        </w:rPr>
        <w:t>通过对公共服务设施、道路交通、</w:t>
      </w:r>
      <w:r>
        <w:rPr>
          <w:rFonts w:hint="eastAsia"/>
          <w:lang w:eastAsia="zh-CN"/>
        </w:rPr>
        <w:t>空间景观、</w:t>
      </w:r>
      <w:r>
        <w:rPr>
          <w:rFonts w:hint="eastAsia"/>
        </w:rPr>
        <w:t>市政设施及综合效益综合论证，该调整方案是可行的。该调整方案对于加快</w:t>
      </w:r>
      <w:r>
        <w:rPr>
          <w:rFonts w:hint="eastAsia"/>
          <w:lang w:val="en-US" w:eastAsia="zh-CN"/>
        </w:rPr>
        <w:t>城隍庙</w:t>
      </w:r>
      <w:r>
        <w:rPr>
          <w:rFonts w:hint="eastAsia"/>
        </w:rPr>
        <w:t>棚户区改造进度、</w:t>
      </w:r>
      <w:r>
        <w:rPr>
          <w:rFonts w:hint="eastAsia"/>
          <w:lang w:val="en-US" w:eastAsia="zh-CN"/>
        </w:rPr>
        <w:t>盘活闲置用地、</w:t>
      </w:r>
      <w:r>
        <w:rPr>
          <w:rFonts w:hint="eastAsia"/>
        </w:rPr>
        <w:t>改善</w:t>
      </w:r>
      <w:r>
        <w:rPr>
          <w:rFonts w:hint="eastAsia"/>
          <w:lang w:val="en-US" w:eastAsia="zh-CN"/>
        </w:rPr>
        <w:t>县城中心城区人居</w:t>
      </w:r>
      <w:r>
        <w:rPr>
          <w:rFonts w:hint="eastAsia"/>
        </w:rPr>
        <w:t>环境、提升城市环境都具有十分重要的作用。地块调整方案是可行的</w:t>
      </w:r>
    </w:p>
    <w:p>
      <w:pPr>
        <w:pStyle w:val="2"/>
        <w:numPr>
          <w:ilvl w:val="0"/>
          <w:numId w:val="1"/>
        </w:numPr>
        <w:bidi w:val="0"/>
        <w:rPr>
          <w:rFonts w:hint="default"/>
          <w:lang w:val="en-US" w:eastAsia="zh-CN"/>
        </w:rPr>
      </w:pPr>
      <w:bookmarkStart w:id="6" w:name="_Toc8707"/>
      <w:r>
        <w:rPr>
          <w:rFonts w:hint="eastAsia"/>
          <w:lang w:val="en-US" w:eastAsia="zh-CN"/>
        </w:rPr>
        <w:t>规划实施建议</w:t>
      </w:r>
      <w:bookmarkEnd w:id="6"/>
    </w:p>
    <w:p>
      <w:pPr>
        <w:ind w:firstLine="600" w:firstLineChars="200"/>
        <w:rPr>
          <w:rFonts w:hint="eastAsia" w:ascii="宋体" w:hAnsi="宋体" w:eastAsia="宋体"/>
          <w:color w:val="000000"/>
          <w:sz w:val="30"/>
          <w:szCs w:val="30"/>
          <w:lang w:eastAsia="zh-CN"/>
        </w:rPr>
      </w:pPr>
      <w:r>
        <w:rPr>
          <w:rFonts w:hint="eastAsia" w:ascii="宋体" w:hAnsi="宋体"/>
          <w:color w:val="000000"/>
          <w:sz w:val="30"/>
          <w:szCs w:val="30"/>
        </w:rPr>
        <w:t>1.实施控规的动态维护，提高规划对城乡建设的指导作用</w:t>
      </w:r>
      <w:r>
        <w:rPr>
          <w:rFonts w:hint="eastAsia"/>
          <w:color w:val="000000"/>
          <w:sz w:val="30"/>
          <w:szCs w:val="30"/>
          <w:lang w:eastAsia="zh-CN"/>
        </w:rPr>
        <w:t>。</w:t>
      </w:r>
    </w:p>
    <w:p>
      <w:pPr>
        <w:ind w:firstLine="600" w:firstLineChars="200"/>
        <w:rPr>
          <w:rFonts w:hint="eastAsia" w:ascii="宋体" w:hAnsi="宋体"/>
          <w:color w:val="000000"/>
          <w:sz w:val="30"/>
          <w:szCs w:val="30"/>
        </w:rPr>
      </w:pPr>
      <w:r>
        <w:rPr>
          <w:rFonts w:hint="eastAsia"/>
          <w:color w:val="000000"/>
          <w:sz w:val="30"/>
          <w:szCs w:val="30"/>
          <w:lang w:val="en-US" w:eastAsia="zh-CN"/>
        </w:rPr>
        <w:t>2.</w:t>
      </w:r>
      <w:r>
        <w:rPr>
          <w:rFonts w:hint="eastAsia" w:ascii="宋体" w:hAnsi="宋体"/>
          <w:color w:val="000000"/>
          <w:sz w:val="30"/>
          <w:szCs w:val="30"/>
          <w:lang w:val="en-US" w:eastAsia="zh-CN"/>
        </w:rPr>
        <w:t>本次调整地块下一步详细规划方案应</w:t>
      </w:r>
      <w:r>
        <w:rPr>
          <w:rFonts w:hint="eastAsia" w:ascii="宋体" w:hAnsi="宋体"/>
          <w:color w:val="000000"/>
          <w:sz w:val="30"/>
          <w:szCs w:val="30"/>
        </w:rPr>
        <w:t>严格按照控规要求，落实配套设施建设。</w:t>
      </w:r>
    </w:p>
    <w:p>
      <w:pPr>
        <w:ind w:firstLine="600" w:firstLineChars="200"/>
        <w:rPr>
          <w:rFonts w:hint="eastAsia" w:ascii="宋体" w:hAnsi="宋体"/>
          <w:color w:val="000000"/>
          <w:sz w:val="30"/>
          <w:szCs w:val="30"/>
          <w:lang w:val="en-US" w:eastAsia="zh-CN"/>
        </w:rPr>
      </w:pPr>
      <w:r>
        <w:rPr>
          <w:rFonts w:hint="eastAsia"/>
          <w:color w:val="000000"/>
          <w:sz w:val="30"/>
          <w:szCs w:val="30"/>
          <w:lang w:val="en-US" w:eastAsia="zh-CN"/>
        </w:rPr>
        <w:t>3</w:t>
      </w:r>
      <w:r>
        <w:rPr>
          <w:rFonts w:hint="eastAsia" w:ascii="宋体" w:hAnsi="宋体"/>
          <w:color w:val="000000"/>
          <w:sz w:val="30"/>
          <w:szCs w:val="30"/>
        </w:rPr>
        <w:t>.</w:t>
      </w:r>
      <w:r>
        <w:rPr>
          <w:rFonts w:hint="eastAsia"/>
          <w:color w:val="000000"/>
          <w:sz w:val="30"/>
          <w:szCs w:val="30"/>
          <w:lang w:val="en-US" w:eastAsia="zh-CN"/>
        </w:rPr>
        <w:t>A13-01</w:t>
      </w:r>
      <w:r>
        <w:rPr>
          <w:rFonts w:hint="eastAsia" w:ascii="宋体" w:hAnsi="宋体"/>
          <w:color w:val="000000"/>
          <w:sz w:val="30"/>
          <w:szCs w:val="30"/>
          <w:lang w:val="en-US" w:eastAsia="zh-CN"/>
        </w:rPr>
        <w:t>地块建筑形式、体量、色彩应与</w:t>
      </w:r>
      <w:r>
        <w:rPr>
          <w:rFonts w:hint="eastAsia"/>
          <w:color w:val="000000"/>
          <w:sz w:val="30"/>
          <w:szCs w:val="30"/>
          <w:lang w:val="en-US" w:eastAsia="zh-CN"/>
        </w:rPr>
        <w:t>城隍庙及周边棚户区改造</w:t>
      </w:r>
      <w:r>
        <w:rPr>
          <w:rFonts w:hint="eastAsia" w:ascii="宋体" w:hAnsi="宋体"/>
          <w:color w:val="000000"/>
          <w:sz w:val="30"/>
          <w:szCs w:val="30"/>
          <w:lang w:val="en-US" w:eastAsia="zh-CN"/>
        </w:rPr>
        <w:t>风貌协调统一。</w:t>
      </w:r>
    </w:p>
    <w:p>
      <w:pPr>
        <w:ind w:firstLine="600" w:firstLineChars="200"/>
        <w:rPr>
          <w:rFonts w:hint="eastAsia" w:ascii="宋体" w:hAnsi="宋体"/>
          <w:color w:val="000000"/>
          <w:sz w:val="30"/>
          <w:szCs w:val="30"/>
          <w:lang w:val="en-US" w:eastAsia="zh-CN"/>
        </w:rPr>
      </w:pPr>
    </w:p>
    <w:p>
      <w:pPr>
        <w:ind w:firstLine="600" w:firstLineChars="200"/>
        <w:rPr>
          <w:rFonts w:hint="eastAsia" w:ascii="宋体" w:hAnsi="宋体"/>
          <w:color w:val="000000"/>
          <w:sz w:val="30"/>
          <w:szCs w:val="30"/>
          <w:lang w:val="en-US" w:eastAsia="zh-CN"/>
        </w:rPr>
      </w:pPr>
    </w:p>
    <w:p>
      <w:pPr>
        <w:ind w:firstLine="600" w:firstLineChars="200"/>
        <w:rPr>
          <w:rFonts w:hint="eastAsia" w:ascii="宋体" w:hAnsi="宋体"/>
          <w:color w:val="000000"/>
          <w:sz w:val="30"/>
          <w:szCs w:val="30"/>
          <w:lang w:val="en-US" w:eastAsia="zh-CN"/>
        </w:rPr>
      </w:pPr>
    </w:p>
    <w:p>
      <w:pPr>
        <w:ind w:firstLine="600" w:firstLineChars="200"/>
        <w:rPr>
          <w:rFonts w:hint="eastAsia" w:ascii="宋体" w:hAnsi="宋体"/>
          <w:color w:val="000000"/>
          <w:sz w:val="30"/>
          <w:szCs w:val="30"/>
          <w:lang w:val="en-US" w:eastAsia="zh-CN"/>
        </w:rPr>
      </w:pPr>
    </w:p>
    <w:p>
      <w:pPr>
        <w:ind w:firstLine="600" w:firstLineChars="200"/>
        <w:rPr>
          <w:rFonts w:hint="eastAsia" w:ascii="宋体" w:hAnsi="宋体"/>
          <w:color w:val="000000"/>
          <w:sz w:val="30"/>
          <w:szCs w:val="30"/>
          <w:lang w:val="en-US" w:eastAsia="zh-CN"/>
        </w:rPr>
      </w:pPr>
    </w:p>
    <w:p>
      <w:pPr>
        <w:ind w:firstLine="600" w:firstLineChars="200"/>
        <w:rPr>
          <w:rFonts w:hint="eastAsia" w:ascii="宋体" w:hAnsi="宋体"/>
          <w:color w:val="000000"/>
          <w:sz w:val="30"/>
          <w:szCs w:val="30"/>
          <w:lang w:val="en-US" w:eastAsia="zh-CN"/>
        </w:rPr>
      </w:pPr>
    </w:p>
    <w:p>
      <w:pPr>
        <w:ind w:firstLine="600" w:firstLineChars="200"/>
        <w:rPr>
          <w:rFonts w:hint="eastAsia" w:ascii="宋体" w:hAnsi="宋体"/>
          <w:color w:val="000000"/>
          <w:sz w:val="30"/>
          <w:szCs w:val="30"/>
          <w:lang w:val="en-US" w:eastAsia="zh-CN"/>
        </w:rPr>
      </w:pPr>
    </w:p>
    <w:p>
      <w:pPr>
        <w:ind w:firstLine="600" w:firstLineChars="200"/>
        <w:rPr>
          <w:rFonts w:hint="eastAsia" w:ascii="宋体" w:hAnsi="宋体"/>
          <w:color w:val="000000"/>
          <w:sz w:val="30"/>
          <w:szCs w:val="30"/>
          <w:lang w:val="en-US" w:eastAsia="zh-CN"/>
        </w:rPr>
        <w:sectPr>
          <w:headerReference r:id="rId5" w:type="default"/>
          <w:footerReference r:id="rId6" w:type="default"/>
          <w:pgSz w:w="11906" w:h="16838"/>
          <w:pgMar w:top="1644" w:right="1800" w:bottom="1440" w:left="1800" w:header="851" w:footer="992" w:gutter="0"/>
          <w:pgNumType w:fmt="decimal" w:start="1"/>
          <w:cols w:space="425" w:num="1"/>
          <w:docGrid w:type="lines" w:linePitch="312" w:charSpace="0"/>
        </w:sectPr>
      </w:pPr>
    </w:p>
    <w:p>
      <w:pPr>
        <w:ind w:firstLine="600" w:firstLineChars="200"/>
        <w:rPr>
          <w:rFonts w:hint="eastAsia" w:ascii="宋体" w:hAnsi="宋体"/>
          <w:color w:val="000000"/>
          <w:sz w:val="30"/>
          <w:szCs w:val="30"/>
          <w:lang w:val="en-US" w:eastAsia="zh-CN"/>
        </w:rPr>
      </w:pPr>
      <w:r>
        <w:rPr>
          <w:sz w:val="30"/>
        </w:rPr>
        <mc:AlternateContent>
          <mc:Choice Requires="wps">
            <w:drawing>
              <wp:anchor distT="0" distB="0" distL="114300" distR="114300" simplePos="0" relativeHeight="251666432" behindDoc="0" locked="0" layoutInCell="1" allowOverlap="1">
                <wp:simplePos x="0" y="0"/>
                <wp:positionH relativeFrom="column">
                  <wp:posOffset>-904875</wp:posOffset>
                </wp:positionH>
                <wp:positionV relativeFrom="paragraph">
                  <wp:posOffset>-1126490</wp:posOffset>
                </wp:positionV>
                <wp:extent cx="1703705" cy="518160"/>
                <wp:effectExtent l="0" t="0" r="0" b="0"/>
                <wp:wrapNone/>
                <wp:docPr id="11" name="文本框 11"/>
                <wp:cNvGraphicFramePr/>
                <a:graphic xmlns:a="http://schemas.openxmlformats.org/drawingml/2006/main">
                  <a:graphicData uri="http://schemas.microsoft.com/office/word/2010/wordprocessingShape">
                    <wps:wsp>
                      <wps:cNvSpPr txBox="1"/>
                      <wps:spPr>
                        <a:xfrm>
                          <a:off x="192405" y="269240"/>
                          <a:ext cx="1703705" cy="5181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附图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1.25pt;margin-top:-88.7pt;height:40.8pt;width:134.15pt;z-index:251666432;mso-width-relative:page;mso-height-relative:page;" filled="f" stroked="f" coordsize="21600,21600" o:gfxdata="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Q1wVx3AAAAA0BAAAPAAAAAAAAAAEA&#10;IAAAACIAAABkcnMvZG93bnJldi54bWxQSwECFAAUAAAACACHTuJARo2Nl0QCAAByBAAADgAAAAAA&#10;AAABACAAAAArAQAAZHJzL2Uyb0RvYy54bWxQSwUGAAAAAAYABgBZAQAA4QUAAAAA&#10;">
                <v:fill on="f" focussize="0,0"/>
                <v:stroke on="f" weight="0.5pt"/>
                <v:imagedata o:title=""/>
                <o:lock v:ext="edit" aspectratio="f"/>
                <v:textbox>
                  <w:txbxContent>
                    <w:p>
                      <w:pPr>
                        <w:rPr>
                          <w:rFonts w:hint="default" w:eastAsia="宋体"/>
                          <w:lang w:val="en-US" w:eastAsia="zh-CN"/>
                        </w:rPr>
                      </w:pPr>
                      <w:r>
                        <w:rPr>
                          <w:rFonts w:hint="eastAsia"/>
                          <w:lang w:val="en-US" w:eastAsia="zh-CN"/>
                        </w:rPr>
                        <w:t>附图</w:t>
                      </w:r>
                    </w:p>
                  </w:txbxContent>
                </v:textbox>
              </v:shape>
            </w:pict>
          </mc:Fallback>
        </mc:AlternateContent>
      </w:r>
      <w:r>
        <w:rPr>
          <w:rFonts w:hint="eastAsia" w:ascii="宋体" w:hAnsi="宋体"/>
          <w:color w:val="000000"/>
          <w:sz w:val="30"/>
          <w:szCs w:val="30"/>
          <w:lang w:val="en-US" w:eastAsia="zh-CN"/>
        </w:rPr>
        <w:drawing>
          <wp:anchor distT="0" distB="0" distL="114300" distR="114300" simplePos="0" relativeHeight="251662336" behindDoc="0" locked="0" layoutInCell="1" allowOverlap="1">
            <wp:simplePos x="0" y="0"/>
            <wp:positionH relativeFrom="column">
              <wp:posOffset>-857250</wp:posOffset>
            </wp:positionH>
            <wp:positionV relativeFrom="paragraph">
              <wp:posOffset>-1069340</wp:posOffset>
            </wp:positionV>
            <wp:extent cx="10613390" cy="7506970"/>
            <wp:effectExtent l="0" t="0" r="16510" b="17780"/>
            <wp:wrapNone/>
            <wp:docPr id="4" name="图片 4" descr="图纸0824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纸0824_00"/>
                    <pic:cNvPicPr>
                      <a:picLocks noChangeAspect="1"/>
                    </pic:cNvPicPr>
                  </pic:nvPicPr>
                  <pic:blipFill>
                    <a:blip r:embed="rId8"/>
                    <a:stretch>
                      <a:fillRect/>
                    </a:stretch>
                  </pic:blipFill>
                  <pic:spPr>
                    <a:xfrm>
                      <a:off x="0" y="0"/>
                      <a:ext cx="10613390" cy="7506970"/>
                    </a:xfrm>
                    <a:prstGeom prst="rect">
                      <a:avLst/>
                    </a:prstGeom>
                  </pic:spPr>
                </pic:pic>
              </a:graphicData>
            </a:graphic>
          </wp:anchor>
        </w:drawing>
      </w:r>
    </w:p>
    <w:p>
      <w:pPr>
        <w:ind w:firstLine="600" w:firstLineChars="200"/>
        <w:rPr>
          <w:rFonts w:hint="eastAsia" w:ascii="宋体" w:hAnsi="宋体"/>
          <w:color w:val="000000"/>
          <w:sz w:val="30"/>
          <w:szCs w:val="30"/>
          <w:lang w:val="en-US" w:eastAsia="zh-CN"/>
        </w:rPr>
      </w:pPr>
    </w:p>
    <w:p>
      <w:pPr>
        <w:ind w:firstLine="600" w:firstLineChars="200"/>
        <w:rPr>
          <w:rFonts w:hint="eastAsia" w:ascii="宋体" w:hAnsi="宋体"/>
          <w:color w:val="000000"/>
          <w:sz w:val="30"/>
          <w:szCs w:val="30"/>
          <w:lang w:val="en-US" w:eastAsia="zh-CN"/>
        </w:rPr>
      </w:pPr>
    </w:p>
    <w:p>
      <w:pPr>
        <w:ind w:firstLine="600" w:firstLineChars="200"/>
        <w:rPr>
          <w:rFonts w:hint="eastAsia" w:ascii="宋体" w:hAnsi="宋体"/>
          <w:color w:val="000000"/>
          <w:sz w:val="30"/>
          <w:szCs w:val="30"/>
          <w:lang w:val="en-US" w:eastAsia="zh-CN"/>
        </w:rPr>
      </w:pPr>
    </w:p>
    <w:p>
      <w:pPr>
        <w:ind w:firstLine="600" w:firstLineChars="200"/>
        <w:rPr>
          <w:rFonts w:hint="eastAsia" w:ascii="宋体" w:hAnsi="宋体"/>
          <w:color w:val="000000"/>
          <w:sz w:val="30"/>
          <w:szCs w:val="30"/>
          <w:lang w:val="en-US" w:eastAsia="zh-CN"/>
        </w:rPr>
      </w:pPr>
    </w:p>
    <w:p>
      <w:pPr>
        <w:ind w:firstLine="600" w:firstLineChars="200"/>
        <w:rPr>
          <w:rFonts w:hint="eastAsia" w:ascii="宋体" w:hAnsi="宋体"/>
          <w:color w:val="000000"/>
          <w:sz w:val="30"/>
          <w:szCs w:val="30"/>
          <w:lang w:val="en-US" w:eastAsia="zh-CN"/>
        </w:rPr>
      </w:pPr>
    </w:p>
    <w:p>
      <w:pPr>
        <w:ind w:firstLine="600" w:firstLineChars="200"/>
        <w:rPr>
          <w:rFonts w:hint="eastAsia" w:ascii="宋体" w:hAnsi="宋体"/>
          <w:color w:val="000000"/>
          <w:sz w:val="30"/>
          <w:szCs w:val="30"/>
          <w:lang w:val="en-US" w:eastAsia="zh-CN"/>
        </w:rPr>
      </w:pPr>
    </w:p>
    <w:p>
      <w:pPr>
        <w:ind w:firstLine="600" w:firstLineChars="200"/>
        <w:rPr>
          <w:rFonts w:hint="eastAsia" w:ascii="宋体" w:hAnsi="宋体"/>
          <w:color w:val="000000"/>
          <w:sz w:val="30"/>
          <w:szCs w:val="30"/>
          <w:lang w:val="en-US" w:eastAsia="zh-CN"/>
        </w:rPr>
      </w:pPr>
    </w:p>
    <w:p>
      <w:pPr>
        <w:ind w:firstLine="600" w:firstLineChars="200"/>
        <w:rPr>
          <w:rFonts w:hint="eastAsia" w:ascii="宋体" w:hAnsi="宋体"/>
          <w:color w:val="000000"/>
          <w:sz w:val="30"/>
          <w:szCs w:val="30"/>
          <w:lang w:val="en-US" w:eastAsia="zh-CN"/>
        </w:rPr>
      </w:pPr>
    </w:p>
    <w:p>
      <w:pPr>
        <w:ind w:firstLine="600" w:firstLineChars="200"/>
        <w:rPr>
          <w:rFonts w:hint="eastAsia" w:ascii="宋体" w:hAnsi="宋体"/>
          <w:color w:val="000000"/>
          <w:sz w:val="30"/>
          <w:szCs w:val="30"/>
          <w:lang w:val="en-US" w:eastAsia="zh-CN"/>
        </w:rPr>
      </w:pPr>
    </w:p>
    <w:p>
      <w:pPr>
        <w:ind w:firstLine="600" w:firstLineChars="200"/>
        <w:rPr>
          <w:rFonts w:hint="eastAsia" w:ascii="宋体" w:hAnsi="宋体"/>
          <w:color w:val="000000"/>
          <w:sz w:val="30"/>
          <w:szCs w:val="30"/>
          <w:lang w:val="en-US" w:eastAsia="zh-CN"/>
        </w:rPr>
      </w:pPr>
    </w:p>
    <w:p>
      <w:pPr>
        <w:ind w:firstLine="600" w:firstLineChars="200"/>
        <w:rPr>
          <w:rFonts w:hint="eastAsia" w:ascii="宋体" w:hAnsi="宋体"/>
          <w:color w:val="000000"/>
          <w:sz w:val="30"/>
          <w:szCs w:val="30"/>
          <w:lang w:val="en-US" w:eastAsia="zh-CN"/>
        </w:rPr>
      </w:pPr>
    </w:p>
    <w:p>
      <w:pPr>
        <w:ind w:firstLine="600" w:firstLineChars="200"/>
        <w:rPr>
          <w:rFonts w:hint="eastAsia" w:ascii="宋体" w:hAnsi="宋体"/>
          <w:color w:val="000000"/>
          <w:sz w:val="30"/>
          <w:szCs w:val="30"/>
          <w:lang w:val="en-US" w:eastAsia="zh-CN"/>
        </w:rPr>
      </w:pPr>
      <w:r>
        <w:rPr>
          <w:rFonts w:hint="eastAsia" w:ascii="宋体" w:hAnsi="宋体"/>
          <w:color w:val="000000"/>
          <w:sz w:val="30"/>
          <w:szCs w:val="30"/>
          <w:lang w:val="en-US" w:eastAsia="zh-CN"/>
        </w:rPr>
        <w:drawing>
          <wp:anchor distT="0" distB="0" distL="114300" distR="114300" simplePos="0" relativeHeight="251663360" behindDoc="0" locked="0" layoutInCell="1" allowOverlap="1">
            <wp:simplePos x="0" y="0"/>
            <wp:positionH relativeFrom="column">
              <wp:posOffset>-868045</wp:posOffset>
            </wp:positionH>
            <wp:positionV relativeFrom="paragraph">
              <wp:posOffset>-1172210</wp:posOffset>
            </wp:positionV>
            <wp:extent cx="10699115" cy="7567930"/>
            <wp:effectExtent l="0" t="0" r="6985" b="13970"/>
            <wp:wrapNone/>
            <wp:docPr id="7" name="图片 7" descr="图纸0824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纸0824_01"/>
                    <pic:cNvPicPr>
                      <a:picLocks noChangeAspect="1"/>
                    </pic:cNvPicPr>
                  </pic:nvPicPr>
                  <pic:blipFill>
                    <a:blip r:embed="rId9"/>
                    <a:stretch>
                      <a:fillRect/>
                    </a:stretch>
                  </pic:blipFill>
                  <pic:spPr>
                    <a:xfrm>
                      <a:off x="0" y="0"/>
                      <a:ext cx="10699115" cy="7567930"/>
                    </a:xfrm>
                    <a:prstGeom prst="rect">
                      <a:avLst/>
                    </a:prstGeom>
                  </pic:spPr>
                </pic:pic>
              </a:graphicData>
            </a:graphic>
          </wp:anchor>
        </w:drawing>
      </w:r>
    </w:p>
    <w:p>
      <w:pPr>
        <w:ind w:firstLine="600" w:firstLineChars="200"/>
        <w:rPr>
          <w:rFonts w:hint="eastAsia" w:ascii="宋体" w:hAnsi="宋体"/>
          <w:color w:val="000000"/>
          <w:sz w:val="30"/>
          <w:szCs w:val="30"/>
          <w:lang w:val="en-US" w:eastAsia="zh-CN"/>
        </w:rPr>
      </w:pPr>
    </w:p>
    <w:p>
      <w:pPr>
        <w:ind w:firstLine="600" w:firstLineChars="200"/>
        <w:rPr>
          <w:rFonts w:hint="eastAsia" w:ascii="宋体" w:hAnsi="宋体"/>
          <w:color w:val="000000"/>
          <w:sz w:val="30"/>
          <w:szCs w:val="30"/>
          <w:lang w:val="en-US" w:eastAsia="zh-CN"/>
        </w:rPr>
      </w:pPr>
    </w:p>
    <w:p>
      <w:pPr>
        <w:ind w:firstLine="600" w:firstLineChars="200"/>
        <w:rPr>
          <w:rFonts w:hint="eastAsia" w:ascii="宋体" w:hAnsi="宋体"/>
          <w:color w:val="000000"/>
          <w:sz w:val="30"/>
          <w:szCs w:val="30"/>
          <w:lang w:val="en-US" w:eastAsia="zh-CN"/>
        </w:rPr>
      </w:pPr>
    </w:p>
    <w:p>
      <w:pPr>
        <w:ind w:firstLine="600" w:firstLineChars="200"/>
        <w:rPr>
          <w:rFonts w:hint="eastAsia" w:ascii="宋体" w:hAnsi="宋体"/>
          <w:color w:val="000000"/>
          <w:sz w:val="30"/>
          <w:szCs w:val="30"/>
          <w:lang w:val="en-US" w:eastAsia="zh-CN"/>
        </w:rPr>
      </w:pPr>
    </w:p>
    <w:p>
      <w:pPr>
        <w:ind w:firstLine="600" w:firstLineChars="200"/>
        <w:rPr>
          <w:rFonts w:hint="eastAsia" w:ascii="宋体" w:hAnsi="宋体"/>
          <w:color w:val="000000"/>
          <w:sz w:val="30"/>
          <w:szCs w:val="30"/>
          <w:lang w:val="en-US" w:eastAsia="zh-CN"/>
        </w:rPr>
      </w:pPr>
    </w:p>
    <w:p>
      <w:pPr>
        <w:ind w:firstLine="600" w:firstLineChars="200"/>
        <w:rPr>
          <w:rFonts w:hint="eastAsia" w:ascii="宋体" w:hAnsi="宋体"/>
          <w:color w:val="000000"/>
          <w:sz w:val="30"/>
          <w:szCs w:val="30"/>
          <w:lang w:val="en-US" w:eastAsia="zh-CN"/>
        </w:rPr>
      </w:pPr>
    </w:p>
    <w:p>
      <w:pPr>
        <w:ind w:firstLine="600" w:firstLineChars="200"/>
        <w:rPr>
          <w:rFonts w:hint="eastAsia" w:ascii="宋体" w:hAnsi="宋体"/>
          <w:color w:val="000000"/>
          <w:sz w:val="30"/>
          <w:szCs w:val="30"/>
          <w:lang w:val="en-US" w:eastAsia="zh-CN"/>
        </w:rPr>
      </w:pPr>
    </w:p>
    <w:p>
      <w:pPr>
        <w:ind w:firstLine="600" w:firstLineChars="200"/>
        <w:rPr>
          <w:rFonts w:hint="eastAsia" w:ascii="宋体" w:hAnsi="宋体"/>
          <w:color w:val="000000"/>
          <w:sz w:val="30"/>
          <w:szCs w:val="30"/>
          <w:lang w:val="en-US" w:eastAsia="zh-CN"/>
        </w:rPr>
      </w:pPr>
    </w:p>
    <w:p>
      <w:pPr>
        <w:ind w:firstLine="600" w:firstLineChars="200"/>
        <w:rPr>
          <w:rFonts w:hint="eastAsia" w:ascii="宋体" w:hAnsi="宋体"/>
          <w:color w:val="000000"/>
          <w:sz w:val="30"/>
          <w:szCs w:val="30"/>
          <w:lang w:val="en-US" w:eastAsia="zh-CN"/>
        </w:rPr>
      </w:pPr>
    </w:p>
    <w:p>
      <w:pPr>
        <w:ind w:firstLine="600" w:firstLineChars="200"/>
        <w:rPr>
          <w:rFonts w:hint="eastAsia" w:ascii="宋体" w:hAnsi="宋体"/>
          <w:color w:val="000000"/>
          <w:sz w:val="30"/>
          <w:szCs w:val="30"/>
          <w:lang w:val="en-US" w:eastAsia="zh-CN"/>
        </w:rPr>
      </w:pPr>
    </w:p>
    <w:p>
      <w:pPr>
        <w:ind w:firstLine="600" w:firstLineChars="200"/>
        <w:rPr>
          <w:rFonts w:hint="eastAsia" w:ascii="宋体" w:hAnsi="宋体"/>
          <w:color w:val="000000"/>
          <w:sz w:val="30"/>
          <w:szCs w:val="30"/>
          <w:lang w:val="en-US" w:eastAsia="zh-CN"/>
        </w:rPr>
      </w:pPr>
    </w:p>
    <w:p>
      <w:pPr>
        <w:ind w:firstLine="600" w:firstLineChars="200"/>
        <w:rPr>
          <w:rFonts w:hint="eastAsia" w:ascii="宋体" w:hAnsi="宋体"/>
          <w:color w:val="000000"/>
          <w:sz w:val="30"/>
          <w:szCs w:val="30"/>
          <w:lang w:val="en-US" w:eastAsia="zh-CN"/>
        </w:rPr>
      </w:pPr>
      <w:r>
        <w:rPr>
          <w:rFonts w:hint="eastAsia" w:ascii="宋体" w:hAnsi="宋体"/>
          <w:color w:val="000000"/>
          <w:sz w:val="30"/>
          <w:szCs w:val="30"/>
          <w:lang w:val="en-US" w:eastAsia="zh-CN"/>
        </w:rPr>
        <w:drawing>
          <wp:anchor distT="0" distB="0" distL="114300" distR="114300" simplePos="0" relativeHeight="251664384" behindDoc="0" locked="0" layoutInCell="1" allowOverlap="1">
            <wp:simplePos x="0" y="0"/>
            <wp:positionH relativeFrom="column">
              <wp:posOffset>-1047750</wp:posOffset>
            </wp:positionH>
            <wp:positionV relativeFrom="paragraph">
              <wp:posOffset>-1237615</wp:posOffset>
            </wp:positionV>
            <wp:extent cx="10800715" cy="7637780"/>
            <wp:effectExtent l="0" t="0" r="635" b="1270"/>
            <wp:wrapNone/>
            <wp:docPr id="9" name="图片 9" descr="图纸0824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纸0824_02"/>
                    <pic:cNvPicPr>
                      <a:picLocks noChangeAspect="1"/>
                    </pic:cNvPicPr>
                  </pic:nvPicPr>
                  <pic:blipFill>
                    <a:blip r:embed="rId10"/>
                    <a:stretch>
                      <a:fillRect/>
                    </a:stretch>
                  </pic:blipFill>
                  <pic:spPr>
                    <a:xfrm>
                      <a:off x="0" y="0"/>
                      <a:ext cx="10800715" cy="7637780"/>
                    </a:xfrm>
                    <a:prstGeom prst="rect">
                      <a:avLst/>
                    </a:prstGeom>
                  </pic:spPr>
                </pic:pic>
              </a:graphicData>
            </a:graphic>
          </wp:anchor>
        </w:drawing>
      </w:r>
    </w:p>
    <w:p>
      <w:pPr>
        <w:ind w:firstLine="600" w:firstLineChars="200"/>
        <w:rPr>
          <w:rFonts w:hint="eastAsia" w:ascii="宋体" w:hAnsi="宋体"/>
          <w:color w:val="000000"/>
          <w:sz w:val="30"/>
          <w:szCs w:val="30"/>
          <w:lang w:val="en-US" w:eastAsia="zh-CN"/>
        </w:rPr>
      </w:pPr>
    </w:p>
    <w:p>
      <w:pPr>
        <w:ind w:firstLine="600" w:firstLineChars="200"/>
        <w:rPr>
          <w:rFonts w:hint="eastAsia" w:ascii="宋体" w:hAnsi="宋体"/>
          <w:color w:val="000000"/>
          <w:sz w:val="30"/>
          <w:szCs w:val="30"/>
          <w:lang w:val="en-US" w:eastAsia="zh-CN"/>
        </w:rPr>
      </w:pPr>
    </w:p>
    <w:p>
      <w:pPr>
        <w:ind w:firstLine="600" w:firstLineChars="200"/>
        <w:rPr>
          <w:rFonts w:hint="eastAsia" w:ascii="宋体" w:hAnsi="宋体"/>
          <w:color w:val="000000"/>
          <w:sz w:val="30"/>
          <w:szCs w:val="30"/>
          <w:lang w:val="en-US" w:eastAsia="zh-CN"/>
        </w:rPr>
      </w:pPr>
    </w:p>
    <w:p>
      <w:pPr>
        <w:ind w:firstLine="600" w:firstLineChars="200"/>
        <w:rPr>
          <w:rFonts w:hint="eastAsia" w:ascii="宋体" w:hAnsi="宋体"/>
          <w:color w:val="000000"/>
          <w:sz w:val="30"/>
          <w:szCs w:val="30"/>
          <w:lang w:val="en-US" w:eastAsia="zh-CN"/>
        </w:rPr>
      </w:pPr>
    </w:p>
    <w:p>
      <w:pPr>
        <w:ind w:firstLine="600" w:firstLineChars="200"/>
        <w:rPr>
          <w:rFonts w:hint="eastAsia" w:ascii="宋体" w:hAnsi="宋体"/>
          <w:color w:val="000000"/>
          <w:sz w:val="30"/>
          <w:szCs w:val="30"/>
          <w:lang w:val="en-US" w:eastAsia="zh-CN"/>
        </w:rPr>
      </w:pPr>
    </w:p>
    <w:p>
      <w:pPr>
        <w:ind w:firstLine="600" w:firstLineChars="200"/>
        <w:rPr>
          <w:rFonts w:hint="eastAsia" w:ascii="宋体" w:hAnsi="宋体"/>
          <w:color w:val="000000"/>
          <w:sz w:val="30"/>
          <w:szCs w:val="30"/>
          <w:lang w:val="en-US" w:eastAsia="zh-CN"/>
        </w:rPr>
      </w:pPr>
    </w:p>
    <w:p>
      <w:pPr>
        <w:ind w:firstLine="600" w:firstLineChars="200"/>
        <w:rPr>
          <w:rFonts w:hint="eastAsia" w:ascii="宋体" w:hAnsi="宋体"/>
          <w:color w:val="000000"/>
          <w:sz w:val="30"/>
          <w:szCs w:val="30"/>
          <w:lang w:val="en-US" w:eastAsia="zh-CN"/>
        </w:rPr>
      </w:pPr>
    </w:p>
    <w:p>
      <w:pPr>
        <w:ind w:firstLine="600" w:firstLineChars="200"/>
        <w:rPr>
          <w:rFonts w:hint="eastAsia" w:ascii="宋体" w:hAnsi="宋体"/>
          <w:color w:val="000000"/>
          <w:sz w:val="30"/>
          <w:szCs w:val="30"/>
          <w:lang w:val="en-US" w:eastAsia="zh-CN"/>
        </w:rPr>
      </w:pPr>
    </w:p>
    <w:p>
      <w:pPr>
        <w:ind w:firstLine="600" w:firstLineChars="200"/>
        <w:rPr>
          <w:rFonts w:hint="eastAsia" w:ascii="宋体" w:hAnsi="宋体"/>
          <w:color w:val="000000"/>
          <w:sz w:val="30"/>
          <w:szCs w:val="30"/>
          <w:lang w:val="en-US" w:eastAsia="zh-CN"/>
        </w:rPr>
      </w:pPr>
    </w:p>
    <w:p>
      <w:pPr>
        <w:ind w:firstLine="600" w:firstLineChars="200"/>
        <w:rPr>
          <w:rFonts w:hint="eastAsia" w:ascii="宋体" w:hAnsi="宋体"/>
          <w:color w:val="000000"/>
          <w:sz w:val="30"/>
          <w:szCs w:val="30"/>
          <w:lang w:val="en-US" w:eastAsia="zh-CN"/>
        </w:rPr>
      </w:pPr>
    </w:p>
    <w:p>
      <w:pPr>
        <w:ind w:firstLine="600" w:firstLineChars="200"/>
        <w:rPr>
          <w:rFonts w:hint="eastAsia" w:ascii="宋体" w:hAnsi="宋体"/>
          <w:color w:val="000000"/>
          <w:sz w:val="30"/>
          <w:szCs w:val="30"/>
          <w:lang w:val="en-US" w:eastAsia="zh-CN"/>
        </w:rPr>
      </w:pPr>
    </w:p>
    <w:p>
      <w:pPr>
        <w:ind w:firstLine="600" w:firstLineChars="200"/>
        <w:rPr>
          <w:rFonts w:hint="eastAsia" w:ascii="宋体" w:hAnsi="宋体"/>
          <w:color w:val="000000"/>
          <w:sz w:val="30"/>
          <w:szCs w:val="30"/>
          <w:lang w:val="en-US" w:eastAsia="zh-CN"/>
        </w:rPr>
      </w:pPr>
      <w:r>
        <w:rPr>
          <w:rFonts w:hint="eastAsia" w:ascii="宋体" w:hAnsi="宋体"/>
          <w:color w:val="000000"/>
          <w:sz w:val="30"/>
          <w:szCs w:val="30"/>
          <w:lang w:val="en-US" w:eastAsia="zh-CN"/>
        </w:rPr>
        <w:drawing>
          <wp:anchor distT="0" distB="0" distL="114300" distR="114300" simplePos="0" relativeHeight="251665408" behindDoc="0" locked="0" layoutInCell="1" allowOverlap="1">
            <wp:simplePos x="0" y="0"/>
            <wp:positionH relativeFrom="column">
              <wp:posOffset>-1015365</wp:posOffset>
            </wp:positionH>
            <wp:positionV relativeFrom="paragraph">
              <wp:posOffset>-1201420</wp:posOffset>
            </wp:positionV>
            <wp:extent cx="10819130" cy="7651115"/>
            <wp:effectExtent l="0" t="0" r="1270" b="6985"/>
            <wp:wrapNone/>
            <wp:docPr id="10" name="图片 10" descr="图纸0824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纸0824_03"/>
                    <pic:cNvPicPr>
                      <a:picLocks noChangeAspect="1"/>
                    </pic:cNvPicPr>
                  </pic:nvPicPr>
                  <pic:blipFill>
                    <a:blip r:embed="rId11"/>
                    <a:stretch>
                      <a:fillRect/>
                    </a:stretch>
                  </pic:blipFill>
                  <pic:spPr>
                    <a:xfrm>
                      <a:off x="0" y="0"/>
                      <a:ext cx="10819130" cy="7651115"/>
                    </a:xfrm>
                    <a:prstGeom prst="rect">
                      <a:avLst/>
                    </a:prstGeom>
                  </pic:spPr>
                </pic:pic>
              </a:graphicData>
            </a:graphic>
          </wp:anchor>
        </w:drawing>
      </w:r>
    </w:p>
    <w:p>
      <w:pPr>
        <w:ind w:firstLine="600" w:firstLineChars="200"/>
        <w:rPr>
          <w:rFonts w:hint="eastAsia" w:ascii="宋体" w:hAnsi="宋体"/>
          <w:color w:val="000000"/>
          <w:sz w:val="30"/>
          <w:szCs w:val="30"/>
          <w:lang w:val="en-US" w:eastAsia="zh-CN"/>
        </w:rPr>
        <w:sectPr>
          <w:pgSz w:w="16838" w:h="11906" w:orient="landscape"/>
          <w:pgMar w:top="1803" w:right="1644" w:bottom="1803" w:left="1440" w:header="851" w:footer="992" w:gutter="0"/>
          <w:pgNumType w:fmt="decimal" w:start="1"/>
          <w:cols w:space="0" w:num="1"/>
          <w:rtlGutter w:val="0"/>
          <w:docGrid w:type="lines" w:linePitch="415" w:charSpace="0"/>
        </w:sectPr>
      </w:pPr>
    </w:p>
    <w:p>
      <w:pPr>
        <w:ind w:left="0" w:leftChars="0" w:firstLine="0" w:firstLineChars="0"/>
        <w:rPr>
          <w:rFonts w:hint="default" w:ascii="宋体" w:hAnsi="宋体"/>
          <w:color w:val="000000"/>
          <w:sz w:val="30"/>
          <w:szCs w:val="30"/>
          <w:lang w:val="en-US" w:eastAsia="zh-CN"/>
        </w:rPr>
        <w:sectPr>
          <w:pgSz w:w="11906" w:h="16838"/>
          <w:pgMar w:top="1644" w:right="1803" w:bottom="1440" w:left="1803" w:header="851" w:footer="992" w:gutter="0"/>
          <w:pgNumType w:fmt="decimal" w:start="1"/>
          <w:cols w:space="0" w:num="1"/>
          <w:rtlGutter w:val="0"/>
          <w:docGrid w:type="lines" w:linePitch="415" w:charSpace="0"/>
        </w:sectPr>
      </w:pPr>
      <w:r>
        <w:rPr>
          <w:sz w:val="30"/>
        </w:rPr>
        <mc:AlternateContent>
          <mc:Choice Requires="wps">
            <w:drawing>
              <wp:anchor distT="0" distB="0" distL="114300" distR="114300" simplePos="0" relativeHeight="251667456" behindDoc="0" locked="0" layoutInCell="1" allowOverlap="1">
                <wp:simplePos x="0" y="0"/>
                <wp:positionH relativeFrom="column">
                  <wp:posOffset>-633730</wp:posOffset>
                </wp:positionH>
                <wp:positionV relativeFrom="paragraph">
                  <wp:posOffset>-428625</wp:posOffset>
                </wp:positionV>
                <wp:extent cx="1703705" cy="51816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703705" cy="5181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附件一：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9pt;margin-top:-33.75pt;height:40.8pt;width:134.15pt;z-index:251667456;mso-width-relative:page;mso-height-relative:page;" filled="f" stroked="f" coordsize="21600,21600" o:gfxdata="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&#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X3DBPaAAAACgEAAA8AAAAAAAAAAQAgAAAAIgAAAGRy&#10;cy9kb3ducmV2LnhtbFBLAQIUABQAAAAIAIdO4kCxv/KAPAIAAGgEAAAOAAAAAAAAAAEAIAAAACkB&#10;AABkcnMvZTJvRG9jLnhtbFBLBQYAAAAABgAGAFkBAADXBQAAAAA=&#10;">
                <v:fill on="f" focussize="0,0"/>
                <v:stroke on="f" weight="0.5pt"/>
                <v:imagedata o:title=""/>
                <o:lock v:ext="edit" aspectratio="f"/>
                <v:textbox>
                  <w:txbxContent>
                    <w:p>
                      <w:pPr>
                        <w:rPr>
                          <w:rFonts w:hint="default" w:eastAsia="宋体"/>
                          <w:lang w:val="en-US" w:eastAsia="zh-CN"/>
                        </w:rPr>
                      </w:pPr>
                      <w:r>
                        <w:rPr>
                          <w:rFonts w:hint="eastAsia"/>
                          <w:lang w:val="en-US" w:eastAsia="zh-CN"/>
                        </w:rPr>
                        <w:t>附件一：</w:t>
                      </w:r>
                    </w:p>
                  </w:txbxContent>
                </v:textbox>
              </v:shape>
            </w:pict>
          </mc:Fallback>
        </mc:AlternateContent>
      </w:r>
      <w:r>
        <w:drawing>
          <wp:anchor distT="0" distB="0" distL="114300" distR="114300" simplePos="0" relativeHeight="251660288" behindDoc="1" locked="0" layoutInCell="1" allowOverlap="1">
            <wp:simplePos x="0" y="0"/>
            <wp:positionH relativeFrom="column">
              <wp:posOffset>-617855</wp:posOffset>
            </wp:positionH>
            <wp:positionV relativeFrom="paragraph">
              <wp:posOffset>-499110</wp:posOffset>
            </wp:positionV>
            <wp:extent cx="6440170" cy="9770110"/>
            <wp:effectExtent l="0" t="0" r="17780" b="2540"/>
            <wp:wrapThrough wrapText="bothSides">
              <wp:wrapPolygon>
                <wp:start x="0" y="0"/>
                <wp:lineTo x="0" y="21563"/>
                <wp:lineTo x="21532" y="21563"/>
                <wp:lineTo x="21532" y="0"/>
                <wp:lineTo x="0" y="0"/>
              </wp:wrapPolygon>
            </wp:wrapThrough>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a:stretch>
                      <a:fillRect/>
                    </a:stretch>
                  </pic:blipFill>
                  <pic:spPr>
                    <a:xfrm>
                      <a:off x="0" y="0"/>
                      <a:ext cx="6440170" cy="9770110"/>
                    </a:xfrm>
                    <a:prstGeom prst="rect">
                      <a:avLst/>
                    </a:prstGeom>
                    <a:noFill/>
                    <a:ln>
                      <a:noFill/>
                    </a:ln>
                  </pic:spPr>
                </pic:pic>
              </a:graphicData>
            </a:graphic>
          </wp:anchor>
        </w:drawing>
      </w:r>
    </w:p>
    <w:p>
      <w:pPr>
        <w:ind w:left="0" w:leftChars="0" w:firstLine="0" w:firstLineChars="0"/>
        <w:rPr>
          <w:rFonts w:hint="default" w:ascii="宋体" w:hAnsi="宋体"/>
          <w:color w:val="000000"/>
          <w:sz w:val="30"/>
          <w:szCs w:val="30"/>
          <w:lang w:val="en-US" w:eastAsia="zh-CN"/>
        </w:rPr>
        <w:sectPr>
          <w:pgSz w:w="11906" w:h="16838"/>
          <w:pgMar w:top="1644" w:right="1803" w:bottom="1440" w:left="1803" w:header="851" w:footer="992" w:gutter="0"/>
          <w:pgNumType w:fmt="decimal" w:start="1"/>
          <w:cols w:space="0" w:num="1"/>
          <w:rtlGutter w:val="0"/>
          <w:docGrid w:type="lines" w:linePitch="415" w:charSpace="0"/>
        </w:sectPr>
      </w:pPr>
      <w:r>
        <w:drawing>
          <wp:anchor distT="0" distB="0" distL="114300" distR="114300" simplePos="0" relativeHeight="251659264" behindDoc="0" locked="0" layoutInCell="1" allowOverlap="1">
            <wp:simplePos x="0" y="0"/>
            <wp:positionH relativeFrom="column">
              <wp:posOffset>-688975</wp:posOffset>
            </wp:positionH>
            <wp:positionV relativeFrom="paragraph">
              <wp:posOffset>-387985</wp:posOffset>
            </wp:positionV>
            <wp:extent cx="6472555" cy="9015095"/>
            <wp:effectExtent l="0" t="0" r="4445" b="14605"/>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3"/>
                    <a:stretch>
                      <a:fillRect/>
                    </a:stretch>
                  </pic:blipFill>
                  <pic:spPr>
                    <a:xfrm>
                      <a:off x="0" y="0"/>
                      <a:ext cx="6472555" cy="9015095"/>
                    </a:xfrm>
                    <a:prstGeom prst="rect">
                      <a:avLst/>
                    </a:prstGeom>
                    <a:noFill/>
                    <a:ln>
                      <a:noFill/>
                    </a:ln>
                  </pic:spPr>
                </pic:pic>
              </a:graphicData>
            </a:graphic>
          </wp:anchor>
        </w:drawing>
      </w:r>
    </w:p>
    <w:p>
      <w:pPr>
        <w:ind w:left="0" w:leftChars="0" w:firstLine="0" w:firstLineChars="0"/>
        <w:rPr>
          <w:rFonts w:hint="default" w:ascii="宋体" w:hAnsi="宋体"/>
          <w:color w:val="000000"/>
          <w:sz w:val="30"/>
          <w:szCs w:val="30"/>
          <w:lang w:val="en-US" w:eastAsia="zh-CN"/>
        </w:rPr>
      </w:pPr>
      <w:r>
        <w:rPr>
          <w:rFonts w:hint="default" w:ascii="宋体" w:hAnsi="宋体"/>
          <w:color w:val="000000"/>
          <w:sz w:val="30"/>
          <w:szCs w:val="30"/>
          <w:lang w:val="en-US" w:eastAsia="zh-CN"/>
        </w:rPr>
        <w:br w:type="textWrapping"/>
      </w:r>
    </w:p>
    <w:p>
      <w:pPr>
        <w:ind w:left="0" w:leftChars="0" w:firstLine="0" w:firstLineChars="0"/>
        <w:rPr>
          <w:rFonts w:hint="default" w:ascii="宋体" w:hAnsi="宋体"/>
          <w:color w:val="000000"/>
          <w:sz w:val="30"/>
          <w:szCs w:val="30"/>
          <w:lang w:val="en-US" w:eastAsia="zh-CN"/>
        </w:rPr>
      </w:pPr>
    </w:p>
    <w:p>
      <w:pPr>
        <w:ind w:left="0" w:leftChars="0" w:firstLine="0" w:firstLineChars="0"/>
        <w:rPr>
          <w:rFonts w:hint="default" w:ascii="宋体" w:hAnsi="宋体"/>
          <w:color w:val="000000"/>
          <w:sz w:val="30"/>
          <w:szCs w:val="30"/>
          <w:lang w:val="en-US" w:eastAsia="zh-CN"/>
        </w:rPr>
      </w:pPr>
      <w:r>
        <w:drawing>
          <wp:anchor distT="0" distB="0" distL="114300" distR="114300" simplePos="0" relativeHeight="251661312" behindDoc="0" locked="0" layoutInCell="1" allowOverlap="1">
            <wp:simplePos x="0" y="0"/>
            <wp:positionH relativeFrom="column">
              <wp:posOffset>-611505</wp:posOffset>
            </wp:positionH>
            <wp:positionV relativeFrom="paragraph">
              <wp:posOffset>-1654810</wp:posOffset>
            </wp:positionV>
            <wp:extent cx="6431280" cy="8826500"/>
            <wp:effectExtent l="0" t="0" r="7620" b="12700"/>
            <wp:wrapNone/>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4"/>
                    <a:stretch>
                      <a:fillRect/>
                    </a:stretch>
                  </pic:blipFill>
                  <pic:spPr>
                    <a:xfrm>
                      <a:off x="0" y="0"/>
                      <a:ext cx="6431280" cy="8826500"/>
                    </a:xfrm>
                    <a:prstGeom prst="rect">
                      <a:avLst/>
                    </a:prstGeom>
                    <a:noFill/>
                    <a:ln>
                      <a:noFill/>
                    </a:ln>
                  </pic:spPr>
                </pic:pic>
              </a:graphicData>
            </a:graphic>
          </wp:anchor>
        </w:drawing>
      </w:r>
    </w:p>
    <w:p>
      <w:pPr>
        <w:ind w:left="0" w:leftChars="0" w:firstLine="0" w:firstLineChars="0"/>
        <w:rPr>
          <w:rFonts w:hint="default" w:ascii="宋体" w:hAnsi="宋体"/>
          <w:color w:val="000000"/>
          <w:sz w:val="30"/>
          <w:szCs w:val="30"/>
          <w:lang w:val="en-US" w:eastAsia="zh-CN"/>
        </w:rPr>
      </w:pPr>
    </w:p>
    <w:p>
      <w:pPr>
        <w:ind w:left="0" w:leftChars="0" w:firstLine="0" w:firstLineChars="0"/>
        <w:rPr>
          <w:rFonts w:hint="default" w:ascii="宋体" w:hAnsi="宋体"/>
          <w:color w:val="000000"/>
          <w:sz w:val="30"/>
          <w:szCs w:val="30"/>
          <w:lang w:val="en-US" w:eastAsia="zh-CN"/>
        </w:rPr>
      </w:pPr>
    </w:p>
    <w:p>
      <w:pPr>
        <w:ind w:left="0" w:leftChars="0" w:firstLine="0" w:firstLineChars="0"/>
        <w:rPr>
          <w:rFonts w:hint="default" w:ascii="宋体" w:hAnsi="宋体"/>
          <w:color w:val="000000"/>
          <w:sz w:val="30"/>
          <w:szCs w:val="30"/>
          <w:lang w:val="en-US" w:eastAsia="zh-CN"/>
        </w:rPr>
      </w:pPr>
    </w:p>
    <w:p>
      <w:pPr>
        <w:ind w:left="0" w:leftChars="0" w:firstLine="0" w:firstLineChars="0"/>
        <w:rPr>
          <w:rFonts w:hint="default" w:ascii="宋体" w:hAnsi="宋体"/>
          <w:color w:val="000000"/>
          <w:sz w:val="30"/>
          <w:szCs w:val="30"/>
          <w:lang w:val="en-US" w:eastAsia="zh-CN"/>
        </w:rPr>
      </w:pPr>
    </w:p>
    <w:p>
      <w:pPr>
        <w:ind w:left="0" w:leftChars="0" w:firstLine="0" w:firstLineChars="0"/>
        <w:rPr>
          <w:rFonts w:hint="default" w:ascii="宋体" w:hAnsi="宋体"/>
          <w:color w:val="000000"/>
          <w:sz w:val="30"/>
          <w:szCs w:val="30"/>
          <w:lang w:val="en-US" w:eastAsia="zh-CN"/>
        </w:rPr>
      </w:pPr>
    </w:p>
    <w:p>
      <w:pPr>
        <w:ind w:left="0" w:leftChars="0" w:firstLine="0" w:firstLineChars="0"/>
        <w:rPr>
          <w:rFonts w:hint="default" w:ascii="宋体" w:hAnsi="宋体"/>
          <w:color w:val="000000"/>
          <w:sz w:val="30"/>
          <w:szCs w:val="30"/>
          <w:lang w:val="en-US" w:eastAsia="zh-CN"/>
        </w:rPr>
      </w:pPr>
    </w:p>
    <w:p>
      <w:pPr>
        <w:ind w:left="0" w:leftChars="0" w:firstLine="0" w:firstLineChars="0"/>
        <w:rPr>
          <w:rFonts w:hint="default" w:ascii="宋体" w:hAnsi="宋体"/>
          <w:color w:val="000000"/>
          <w:sz w:val="30"/>
          <w:szCs w:val="30"/>
          <w:lang w:val="en-US" w:eastAsia="zh-CN"/>
        </w:rPr>
      </w:pPr>
    </w:p>
    <w:p>
      <w:pPr>
        <w:ind w:left="0" w:leftChars="0" w:firstLine="0" w:firstLineChars="0"/>
        <w:rPr>
          <w:rFonts w:hint="default" w:ascii="宋体" w:hAnsi="宋体"/>
          <w:color w:val="000000"/>
          <w:sz w:val="30"/>
          <w:szCs w:val="30"/>
          <w:lang w:val="en-US" w:eastAsia="zh-CN"/>
        </w:rPr>
      </w:pPr>
    </w:p>
    <w:p>
      <w:pPr>
        <w:ind w:left="0" w:leftChars="0" w:firstLine="0" w:firstLineChars="0"/>
        <w:rPr>
          <w:rFonts w:hint="default" w:ascii="宋体" w:hAnsi="宋体"/>
          <w:color w:val="000000"/>
          <w:sz w:val="30"/>
          <w:szCs w:val="30"/>
          <w:lang w:val="en-US" w:eastAsia="zh-CN"/>
        </w:rPr>
      </w:pPr>
    </w:p>
    <w:p>
      <w:pPr>
        <w:ind w:left="0" w:leftChars="0" w:firstLine="0" w:firstLineChars="0"/>
        <w:rPr>
          <w:rFonts w:hint="default" w:ascii="宋体" w:hAnsi="宋体"/>
          <w:color w:val="000000"/>
          <w:sz w:val="30"/>
          <w:szCs w:val="30"/>
          <w:lang w:val="en-US" w:eastAsia="zh-CN"/>
        </w:rPr>
      </w:pPr>
    </w:p>
    <w:p>
      <w:pPr>
        <w:ind w:left="0" w:leftChars="0" w:firstLine="0" w:firstLineChars="0"/>
        <w:rPr>
          <w:rFonts w:hint="default" w:ascii="宋体" w:hAnsi="宋体"/>
          <w:color w:val="000000"/>
          <w:sz w:val="30"/>
          <w:szCs w:val="30"/>
          <w:lang w:val="en-US" w:eastAsia="zh-CN"/>
        </w:rPr>
      </w:pPr>
    </w:p>
    <w:p>
      <w:pPr>
        <w:ind w:left="0" w:leftChars="0" w:firstLine="0" w:firstLineChars="0"/>
        <w:rPr>
          <w:rFonts w:hint="default" w:ascii="宋体" w:hAnsi="宋体"/>
          <w:color w:val="000000"/>
          <w:sz w:val="30"/>
          <w:szCs w:val="30"/>
          <w:lang w:val="en-US" w:eastAsia="zh-CN"/>
        </w:rPr>
      </w:pPr>
    </w:p>
    <w:p>
      <w:pPr>
        <w:ind w:left="0" w:leftChars="0" w:firstLine="0" w:firstLineChars="0"/>
        <w:rPr>
          <w:rFonts w:hint="default" w:ascii="宋体" w:hAnsi="宋体"/>
          <w:color w:val="000000"/>
          <w:sz w:val="30"/>
          <w:szCs w:val="30"/>
          <w:lang w:val="en-US" w:eastAsia="zh-CN"/>
        </w:rPr>
      </w:pPr>
    </w:p>
    <w:p>
      <w:pPr>
        <w:ind w:left="0" w:leftChars="0" w:firstLine="0" w:firstLineChars="0"/>
        <w:rPr>
          <w:rFonts w:hint="default" w:ascii="宋体" w:hAnsi="宋体"/>
          <w:color w:val="000000"/>
          <w:sz w:val="30"/>
          <w:szCs w:val="30"/>
          <w:lang w:val="en-US" w:eastAsia="zh-CN"/>
        </w:rPr>
      </w:pPr>
    </w:p>
    <w:p>
      <w:pPr>
        <w:ind w:left="0" w:leftChars="0" w:firstLine="0" w:firstLineChars="0"/>
        <w:rPr>
          <w:rFonts w:hint="default" w:ascii="宋体" w:hAnsi="宋体"/>
          <w:color w:val="000000"/>
          <w:sz w:val="30"/>
          <w:szCs w:val="30"/>
          <w:lang w:val="en-US" w:eastAsia="zh-CN"/>
        </w:rPr>
      </w:pPr>
    </w:p>
    <w:p>
      <w:pPr>
        <w:ind w:left="0" w:leftChars="0" w:firstLine="0" w:firstLineChars="0"/>
        <w:rPr>
          <w:rFonts w:hint="default" w:ascii="宋体" w:hAnsi="宋体"/>
          <w:color w:val="000000"/>
          <w:sz w:val="30"/>
          <w:szCs w:val="30"/>
          <w:lang w:val="en-US" w:eastAsia="zh-CN"/>
        </w:rPr>
      </w:pPr>
    </w:p>
    <w:p>
      <w:pPr>
        <w:ind w:left="0" w:leftChars="0" w:firstLine="0" w:firstLineChars="0"/>
        <w:rPr>
          <w:rFonts w:hint="default" w:ascii="宋体" w:hAnsi="宋体"/>
          <w:color w:val="000000"/>
          <w:sz w:val="30"/>
          <w:szCs w:val="30"/>
          <w:lang w:val="en-US" w:eastAsia="zh-CN"/>
        </w:rPr>
      </w:pPr>
      <w:bookmarkStart w:id="7" w:name="_GoBack"/>
      <w:bookmarkEnd w:id="7"/>
    </w:p>
    <w:sectPr>
      <w:pgSz w:w="11906" w:h="16838"/>
      <w:pgMar w:top="1644" w:right="1803" w:bottom="1440" w:left="1803" w:header="851" w:footer="992" w:gutter="0"/>
      <w:pgNumType w:fmt="decimal" w:start="1"/>
      <w:cols w:space="0" w:num="1"/>
      <w:rtlGutter w:val="0"/>
      <w:docGrid w:type="lines" w:linePitch="41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00"/>
      </w:pPr>
      <w:r>
        <w:separator/>
      </w:r>
    </w:p>
  </w:endnote>
  <w:endnote w:type="continuationSeparator" w:id="1">
    <w:p>
      <w:pPr>
        <w:spacing w:line="240" w:lineRule="auto"/>
        <w:ind w:firstLine="6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方正大标宋简体">
    <w:panose1 w:val="02010601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00"/>
      </w:pPr>
      <w:r>
        <w:separator/>
      </w:r>
    </w:p>
  </w:footnote>
  <w:footnote w:type="continuationSeparator" w:id="1">
    <w:p>
      <w:pPr>
        <w:spacing w:line="240" w:lineRule="auto"/>
        <w:ind w:firstLine="60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spacing w:line="240" w:lineRule="auto"/>
      <w:jc w:val="right"/>
      <w:rPr>
        <w:rFonts w:hint="eastAsia"/>
        <w:b w:val="0"/>
        <w:bCs/>
        <w:sz w:val="21"/>
        <w:szCs w:val="21"/>
        <w:lang w:val="en-US" w:eastAsia="zh-CN"/>
      </w:rPr>
    </w:pPr>
  </w:p>
  <w:p>
    <w:pPr>
      <w:pBdr>
        <w:bottom w:val="single" w:color="auto" w:sz="4" w:space="0"/>
      </w:pBdr>
      <w:spacing w:line="240" w:lineRule="auto"/>
      <w:jc w:val="center"/>
      <w:rPr>
        <w:sz w:val="21"/>
        <w:szCs w:val="21"/>
      </w:rPr>
    </w:pPr>
    <w:r>
      <w:rPr>
        <w:rFonts w:hint="eastAsia"/>
        <w:b w:val="0"/>
        <w:bCs/>
        <w:sz w:val="21"/>
        <w:szCs w:val="21"/>
        <w:lang w:val="en-US" w:eastAsia="zh-CN"/>
      </w:rPr>
      <w:t>沁水县中心城区</w:t>
    </w:r>
    <w:r>
      <w:rPr>
        <w:rFonts w:hint="eastAsia"/>
        <w:b w:val="0"/>
        <w:bCs/>
        <w:sz w:val="21"/>
        <w:szCs w:val="21"/>
      </w:rPr>
      <w:t>控制性详细规划</w:t>
    </w:r>
    <w:r>
      <w:rPr>
        <w:rFonts w:hint="eastAsia"/>
        <w:b w:val="0"/>
        <w:bCs/>
        <w:sz w:val="21"/>
        <w:szCs w:val="21"/>
        <w:lang w:val="en-US" w:eastAsia="zh-CN"/>
      </w:rPr>
      <w:t>城隍庙及周边棚户区</w:t>
    </w:r>
    <w:r>
      <w:rPr>
        <w:rFonts w:hint="eastAsia"/>
        <w:b w:val="0"/>
        <w:bCs/>
        <w:sz w:val="21"/>
        <w:szCs w:val="21"/>
      </w:rPr>
      <w:t>地块调整方案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4D81A1"/>
    <w:multiLevelType w:val="singleLevel"/>
    <w:tmpl w:val="9D4D81A1"/>
    <w:lvl w:ilvl="0" w:tentative="0">
      <w:start w:val="1"/>
      <w:numFmt w:val="decimal"/>
      <w:suff w:val="nothing"/>
      <w:lvlText w:val="（%1）"/>
      <w:lvlJc w:val="left"/>
    </w:lvl>
  </w:abstractNum>
  <w:abstractNum w:abstractNumId="1">
    <w:nsid w:val="EBD7D252"/>
    <w:multiLevelType w:val="singleLevel"/>
    <w:tmpl w:val="EBD7D252"/>
    <w:lvl w:ilvl="0" w:tentative="0">
      <w:start w:val="1"/>
      <w:numFmt w:val="decimal"/>
      <w:suff w:val="nothing"/>
      <w:lvlText w:val="（%1）"/>
      <w:lvlJc w:val="left"/>
    </w:lvl>
  </w:abstractNum>
  <w:abstractNum w:abstractNumId="2">
    <w:nsid w:val="0D25DF5C"/>
    <w:multiLevelType w:val="singleLevel"/>
    <w:tmpl w:val="0D25DF5C"/>
    <w:lvl w:ilvl="0" w:tentative="0">
      <w:start w:val="1"/>
      <w:numFmt w:val="chineseCounting"/>
      <w:suff w:val="nothing"/>
      <w:lvlText w:val="%1、"/>
      <w:lvlJc w:val="left"/>
      <w:rPr>
        <w:rFonts w:hint="eastAsia"/>
      </w:rPr>
    </w:lvl>
  </w:abstractNum>
  <w:abstractNum w:abstractNumId="3">
    <w:nsid w:val="22EB0FF9"/>
    <w:multiLevelType w:val="singleLevel"/>
    <w:tmpl w:val="22EB0FF9"/>
    <w:lvl w:ilvl="0" w:tentative="0">
      <w:start w:val="1"/>
      <w:numFmt w:val="decimal"/>
      <w:suff w:val="nothing"/>
      <w:lvlText w:val="%1、"/>
      <w:lvlJc w:val="left"/>
    </w:lvl>
  </w:abstractNum>
  <w:abstractNum w:abstractNumId="4">
    <w:nsid w:val="5F5F181F"/>
    <w:multiLevelType w:val="singleLevel"/>
    <w:tmpl w:val="5F5F181F"/>
    <w:lvl w:ilvl="0" w:tentative="0">
      <w:start w:val="3"/>
      <w:numFmt w:val="decimal"/>
      <w:suff w:val="nothing"/>
      <w:lvlText w:val="（%1）"/>
      <w:lvlJc w:val="left"/>
    </w:lvl>
  </w:abstractNum>
  <w:abstractNum w:abstractNumId="5">
    <w:nsid w:val="643CEAEA"/>
    <w:multiLevelType w:val="singleLevel"/>
    <w:tmpl w:val="643CEAEA"/>
    <w:lvl w:ilvl="0" w:tentative="0">
      <w:start w:val="1"/>
      <w:numFmt w:val="decimal"/>
      <w:suff w:val="nothing"/>
      <w:lvlText w:val="%1、"/>
      <w:lvlJc w:val="left"/>
    </w:lvl>
  </w:abstractNum>
  <w:num w:numId="1">
    <w:abstractNumId w:val="2"/>
  </w:num>
  <w:num w:numId="2">
    <w:abstractNumId w:val="5"/>
  </w:num>
  <w:num w:numId="3">
    <w:abstractNumId w:val="4"/>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208"/>
  <w:displayHorizontalDrawingGridEvery w:val="1"/>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730F46"/>
    <w:rsid w:val="00F36D76"/>
    <w:rsid w:val="02363074"/>
    <w:rsid w:val="03F564EC"/>
    <w:rsid w:val="05805F2D"/>
    <w:rsid w:val="069B5C98"/>
    <w:rsid w:val="07C86850"/>
    <w:rsid w:val="07E67099"/>
    <w:rsid w:val="08283363"/>
    <w:rsid w:val="0B230402"/>
    <w:rsid w:val="0B484669"/>
    <w:rsid w:val="0CFF5D51"/>
    <w:rsid w:val="0DF62E5D"/>
    <w:rsid w:val="0F761F5F"/>
    <w:rsid w:val="106965D9"/>
    <w:rsid w:val="111F35DF"/>
    <w:rsid w:val="1231642F"/>
    <w:rsid w:val="13703B4F"/>
    <w:rsid w:val="13E2576E"/>
    <w:rsid w:val="14563B4F"/>
    <w:rsid w:val="15063A1D"/>
    <w:rsid w:val="16FE2C34"/>
    <w:rsid w:val="17AB251F"/>
    <w:rsid w:val="17DA1ACA"/>
    <w:rsid w:val="18B0621D"/>
    <w:rsid w:val="1B8925B9"/>
    <w:rsid w:val="1B9D62B3"/>
    <w:rsid w:val="1D7A2278"/>
    <w:rsid w:val="1F5D0864"/>
    <w:rsid w:val="1FDF3470"/>
    <w:rsid w:val="200B3F3A"/>
    <w:rsid w:val="201D7188"/>
    <w:rsid w:val="20D42E2C"/>
    <w:rsid w:val="220C392A"/>
    <w:rsid w:val="241647D9"/>
    <w:rsid w:val="242F0135"/>
    <w:rsid w:val="276336A1"/>
    <w:rsid w:val="286776E9"/>
    <w:rsid w:val="28F62035"/>
    <w:rsid w:val="2B2E387F"/>
    <w:rsid w:val="2B554CF4"/>
    <w:rsid w:val="2BDC40D0"/>
    <w:rsid w:val="2D9531F1"/>
    <w:rsid w:val="2E0E0B5B"/>
    <w:rsid w:val="2E7D5309"/>
    <w:rsid w:val="2F601CF3"/>
    <w:rsid w:val="32ED5F4C"/>
    <w:rsid w:val="336A2E79"/>
    <w:rsid w:val="336C7DDB"/>
    <w:rsid w:val="34136351"/>
    <w:rsid w:val="353F587A"/>
    <w:rsid w:val="36F13E3F"/>
    <w:rsid w:val="38007BB7"/>
    <w:rsid w:val="3B960332"/>
    <w:rsid w:val="3C303025"/>
    <w:rsid w:val="3C33251C"/>
    <w:rsid w:val="3C673E5B"/>
    <w:rsid w:val="3F1C3FB4"/>
    <w:rsid w:val="402A7095"/>
    <w:rsid w:val="41605C81"/>
    <w:rsid w:val="41A37187"/>
    <w:rsid w:val="4532707A"/>
    <w:rsid w:val="45501D6D"/>
    <w:rsid w:val="460F0A77"/>
    <w:rsid w:val="47076397"/>
    <w:rsid w:val="471900F9"/>
    <w:rsid w:val="479805A1"/>
    <w:rsid w:val="47BB5E36"/>
    <w:rsid w:val="481151A7"/>
    <w:rsid w:val="48B87F40"/>
    <w:rsid w:val="48F628B6"/>
    <w:rsid w:val="492323AF"/>
    <w:rsid w:val="4D860E4E"/>
    <w:rsid w:val="4EA65D7F"/>
    <w:rsid w:val="4F494B19"/>
    <w:rsid w:val="4F4975A2"/>
    <w:rsid w:val="4FC21A6F"/>
    <w:rsid w:val="51FB3D8B"/>
    <w:rsid w:val="52C63FF2"/>
    <w:rsid w:val="53C57A7D"/>
    <w:rsid w:val="54C025DC"/>
    <w:rsid w:val="550B7901"/>
    <w:rsid w:val="561E4E2E"/>
    <w:rsid w:val="564B51BD"/>
    <w:rsid w:val="56ED13FA"/>
    <w:rsid w:val="57244EAD"/>
    <w:rsid w:val="572B10E0"/>
    <w:rsid w:val="59F338BA"/>
    <w:rsid w:val="5B4B1F31"/>
    <w:rsid w:val="5BCC73D3"/>
    <w:rsid w:val="5E220247"/>
    <w:rsid w:val="63625B8A"/>
    <w:rsid w:val="64D14DBB"/>
    <w:rsid w:val="65AE05DF"/>
    <w:rsid w:val="680A767E"/>
    <w:rsid w:val="69D86D4D"/>
    <w:rsid w:val="69F368B3"/>
    <w:rsid w:val="6A034886"/>
    <w:rsid w:val="6A63711E"/>
    <w:rsid w:val="6A642EE2"/>
    <w:rsid w:val="6ADA623D"/>
    <w:rsid w:val="6D9F5C66"/>
    <w:rsid w:val="6E163675"/>
    <w:rsid w:val="6E3E21F2"/>
    <w:rsid w:val="6EE56ED4"/>
    <w:rsid w:val="6F9D342B"/>
    <w:rsid w:val="7030474B"/>
    <w:rsid w:val="713964F0"/>
    <w:rsid w:val="72754D20"/>
    <w:rsid w:val="729E5D88"/>
    <w:rsid w:val="77A314BC"/>
    <w:rsid w:val="782F4E68"/>
    <w:rsid w:val="78C8399A"/>
    <w:rsid w:val="78E86B6B"/>
    <w:rsid w:val="7907336B"/>
    <w:rsid w:val="7AD02582"/>
    <w:rsid w:val="7AD54D68"/>
    <w:rsid w:val="7B6E57E3"/>
    <w:rsid w:val="7D773CCE"/>
    <w:rsid w:val="7DAB71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640" w:lineRule="exact"/>
      <w:ind w:firstLine="602" w:firstLineChars="200"/>
      <w:jc w:val="left"/>
    </w:pPr>
    <w:rPr>
      <w:rFonts w:ascii="宋体" w:hAnsi="宋体" w:eastAsia="宋体" w:cstheme="minorBidi"/>
      <w:kern w:val="2"/>
      <w:sz w:val="30"/>
      <w:szCs w:val="24"/>
      <w:lang w:val="en-US" w:eastAsia="zh-CN" w:bidi="ar-SA"/>
    </w:rPr>
  </w:style>
  <w:style w:type="paragraph" w:styleId="2">
    <w:name w:val="heading 1"/>
    <w:basedOn w:val="1"/>
    <w:next w:val="1"/>
    <w:link w:val="14"/>
    <w:qFormat/>
    <w:uiPriority w:val="0"/>
    <w:pPr>
      <w:keepNext/>
      <w:keepLines/>
      <w:widowControl/>
      <w:adjustRightInd w:val="0"/>
      <w:snapToGrid w:val="0"/>
      <w:spacing w:before="340" w:beforeLines="0" w:beforeAutospacing="0" w:after="240" w:afterLines="0" w:afterAutospacing="0" w:line="240" w:lineRule="auto"/>
      <w:ind w:firstLine="0" w:firstLineChars="0"/>
      <w:jc w:val="left"/>
      <w:outlineLvl w:val="0"/>
    </w:pPr>
    <w:rPr>
      <w:rFonts w:asciiTheme="minorAscii" w:hAnsiTheme="minorAscii"/>
      <w:b/>
      <w:kern w:val="44"/>
    </w:rPr>
  </w:style>
  <w:style w:type="paragraph" w:styleId="3">
    <w:name w:val="heading 2"/>
    <w:basedOn w:val="1"/>
    <w:next w:val="1"/>
    <w:link w:val="15"/>
    <w:unhideWhenUsed/>
    <w:qFormat/>
    <w:uiPriority w:val="0"/>
    <w:pPr>
      <w:keepNext/>
      <w:keepLines/>
      <w:snapToGrid/>
      <w:spacing w:beforeAutospacing="0" w:afterAutospacing="0" w:line="312" w:lineRule="auto"/>
      <w:outlineLvl w:val="1"/>
    </w:pPr>
  </w:style>
  <w:style w:type="paragraph" w:styleId="4">
    <w:name w:val="heading 3"/>
    <w:basedOn w:val="1"/>
    <w:next w:val="1"/>
    <w:qFormat/>
    <w:uiPriority w:val="0"/>
    <w:pPr>
      <w:keepNext/>
      <w:keepLines/>
      <w:spacing w:before="260" w:beforeLines="0" w:after="260" w:afterLines="0" w:line="416" w:lineRule="auto"/>
      <w:outlineLvl w:val="2"/>
    </w:pPr>
    <w:rPr>
      <w:b/>
      <w:bCs/>
      <w:kern w:val="2"/>
      <w:sz w:val="32"/>
      <w:szCs w:val="32"/>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Body Text Indent"/>
    <w:basedOn w:val="1"/>
    <w:qFormat/>
    <w:uiPriority w:val="0"/>
    <w:pPr>
      <w:spacing w:after="120"/>
      <w:ind w:left="420" w:leftChars="20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paragraph" w:styleId="9">
    <w:name w:val="Body Text First Indent 2"/>
    <w:basedOn w:val="5"/>
    <w:qFormat/>
    <w:uiPriority w:val="0"/>
    <w:pPr>
      <w:ind w:firstLine="200" w:firstLineChars="200"/>
    </w:pPr>
  </w:style>
  <w:style w:type="character" w:styleId="12">
    <w:name w:val="Hyperlink"/>
    <w:basedOn w:val="11"/>
    <w:qFormat/>
    <w:uiPriority w:val="99"/>
    <w:rPr>
      <w:color w:val="136EC2"/>
      <w:u w:val="single"/>
    </w:rPr>
  </w:style>
  <w:style w:type="paragraph" w:customStyle="1" w:styleId="13">
    <w:name w:val="WPSOffice手动目录 1"/>
    <w:qFormat/>
    <w:uiPriority w:val="0"/>
    <w:pPr>
      <w:ind w:leftChars="0"/>
    </w:pPr>
    <w:rPr>
      <w:rFonts w:asciiTheme="minorHAnsi" w:hAnsiTheme="minorHAnsi" w:eastAsiaTheme="minorEastAsia" w:cstheme="minorBidi"/>
      <w:sz w:val="20"/>
      <w:szCs w:val="20"/>
    </w:rPr>
  </w:style>
  <w:style w:type="character" w:customStyle="1" w:styleId="14">
    <w:name w:val="标题 1 Char"/>
    <w:link w:val="2"/>
    <w:qFormat/>
    <w:uiPriority w:val="0"/>
    <w:rPr>
      <w:rFonts w:asciiTheme="minorAscii" w:hAnsiTheme="minorAscii"/>
      <w:b/>
      <w:kern w:val="44"/>
    </w:rPr>
  </w:style>
  <w:style w:type="character" w:customStyle="1" w:styleId="15">
    <w:name w:val="标题 2 Char"/>
    <w:link w:val="3"/>
    <w:qFormat/>
    <w:uiPriority w:val="0"/>
    <w:rPr>
      <w:rFonts w:eastAsia="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5516</Words>
  <Characters>6101</Characters>
  <Lines>0</Lines>
  <Paragraphs>0</Paragraphs>
  <TotalTime>4</TotalTime>
  <ScaleCrop>false</ScaleCrop>
  <LinksUpToDate>false</LinksUpToDate>
  <CharactersWithSpaces>6168</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2021-06-21T01:24:00Z</dcterms:created>
  <dc:creator>Administrator</dc:creator>
  <cp:lastModifiedBy>lenovo</cp:lastModifiedBy>
  <cp:lastPrinted>2021-08-20T08:11:00Z</cp:lastPrinted>
  <dcterms:modified xsi:type="dcterms:W3CDTF">2021-09-03T03:29:49Z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DDDA58B98E4C4FF9BF225F572413994A</vt:lpwstr>
  </property>
</Properties>
</file>