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w w:val="80"/>
          <w:sz w:val="44"/>
          <w:szCs w:val="44"/>
        </w:rPr>
      </w:pPr>
      <w:bookmarkStart w:id="0" w:name="OLE_LINK1"/>
    </w:p>
    <w:p>
      <w:pPr>
        <w:spacing w:line="460" w:lineRule="exact"/>
        <w:jc w:val="center"/>
        <w:rPr>
          <w:sz w:val="44"/>
          <w:szCs w:val="44"/>
        </w:rPr>
      </w:pPr>
    </w:p>
    <w:p>
      <w:pPr>
        <w:spacing w:line="500" w:lineRule="exact"/>
        <w:jc w:val="center"/>
        <w:rPr>
          <w:sz w:val="44"/>
          <w:szCs w:val="44"/>
        </w:rPr>
      </w:pPr>
    </w:p>
    <w:p>
      <w:pPr>
        <w:tabs>
          <w:tab w:val="left" w:pos="3555"/>
        </w:tabs>
        <w:spacing w:line="440" w:lineRule="exact"/>
        <w:rPr>
          <w:sz w:val="44"/>
          <w:szCs w:val="44"/>
        </w:rPr>
      </w:pPr>
      <w:r>
        <w:rPr>
          <w:sz w:val="44"/>
          <w:szCs w:val="44"/>
        </w:rPr>
        <w:tab/>
      </w:r>
    </w:p>
    <w:p>
      <w:pPr>
        <w:tabs>
          <w:tab w:val="left" w:pos="3555"/>
        </w:tabs>
        <w:rPr>
          <w:sz w:val="44"/>
          <w:szCs w:val="44"/>
        </w:rPr>
      </w:pPr>
    </w:p>
    <w:p>
      <w:pPr>
        <w:tabs>
          <w:tab w:val="left" w:pos="3555"/>
        </w:tabs>
        <w:spacing w:line="440" w:lineRule="exact"/>
        <w:rPr>
          <w:sz w:val="44"/>
          <w:szCs w:val="44"/>
        </w:rPr>
      </w:pPr>
    </w:p>
    <w:p>
      <w:pPr>
        <w:pStyle w:val="2"/>
        <w:spacing w:line="300" w:lineRule="exact"/>
        <w:ind w:left="0" w:leftChars="0" w:firstLine="0" w:firstLineChars="0"/>
      </w:pPr>
    </w:p>
    <w:p>
      <w:pPr>
        <w:spacing w:line="440" w:lineRule="exact"/>
        <w:jc w:val="center"/>
        <w:rPr>
          <w:rFonts w:ascii="楷体_GB2312" w:hAnsi="仿宋" w:eastAsia="楷体_GB2312"/>
          <w:sz w:val="30"/>
          <w:szCs w:val="30"/>
        </w:rPr>
      </w:pPr>
      <w:r>
        <w:rPr>
          <w:rFonts w:hint="eastAsia" w:ascii="楷体_GB2312" w:hAnsi="仿宋" w:eastAsia="楷体_GB2312"/>
          <w:sz w:val="30"/>
          <w:szCs w:val="30"/>
        </w:rPr>
        <w:t>沁住建字〔2021</w:t>
      </w:r>
      <w:r>
        <w:rPr>
          <w:rFonts w:ascii="楷体_GB2312" w:hAnsi="仿宋" w:eastAsia="楷体_GB2312"/>
          <w:sz w:val="30"/>
          <w:szCs w:val="30"/>
        </w:rPr>
        <w:t>〕</w:t>
      </w:r>
      <w:r>
        <w:rPr>
          <w:rFonts w:hint="eastAsia" w:ascii="楷体_GB2312" w:hAnsi="仿宋" w:eastAsia="楷体_GB2312"/>
          <w:sz w:val="30"/>
          <w:szCs w:val="30"/>
          <w:lang w:val="en-US" w:eastAsia="zh-CN"/>
        </w:rPr>
        <w:t>36</w:t>
      </w:r>
      <w:r>
        <w:rPr>
          <w:rFonts w:hint="eastAsia" w:ascii="楷体_GB2312" w:hAnsi="仿宋" w:eastAsia="楷体_GB2312"/>
          <w:sz w:val="30"/>
          <w:szCs w:val="30"/>
        </w:rPr>
        <w:t>号</w:t>
      </w:r>
    </w:p>
    <w:p>
      <w:pPr>
        <w:spacing w:line="160" w:lineRule="exact"/>
        <w:ind w:right="221"/>
        <w:rPr>
          <w:rFonts w:ascii="楷体_GB2312" w:eastAsia="楷体_GB2312"/>
          <w:sz w:val="30"/>
          <w:szCs w:val="30"/>
        </w:rPr>
      </w:pPr>
    </w:p>
    <w:bookmarkEnd w:id="0"/>
    <w:p>
      <w:pPr>
        <w:spacing w:line="160" w:lineRule="exact"/>
        <w:ind w:right="221"/>
        <w:rPr>
          <w:rFonts w:ascii="楷体_GB2312" w:eastAsia="楷体_GB2312"/>
          <w:sz w:val="30"/>
          <w:szCs w:val="30"/>
        </w:rPr>
      </w:pPr>
    </w:p>
    <w:p>
      <w:pPr>
        <w:spacing w:line="100" w:lineRule="exact"/>
        <w:ind w:right="221"/>
        <w:rPr>
          <w:rFonts w:ascii="Calibri" w:hAnsi="Calibri"/>
          <w:b/>
          <w:bCs/>
          <w:sz w:val="18"/>
          <w:szCs w:val="18"/>
        </w:rPr>
      </w:pPr>
    </w:p>
    <w:p>
      <w:pPr>
        <w:spacing w:line="240" w:lineRule="exact"/>
        <w:ind w:right="221"/>
        <w:rPr>
          <w:rFonts w:ascii="楷体_GB2312" w:eastAsia="楷体_GB2312"/>
          <w:sz w:val="30"/>
          <w:szCs w:val="30"/>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关于成立房屋建筑和市政设施综合风险普查</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工作领导小组的通知</w:t>
      </w:r>
    </w:p>
    <w:p>
      <w:pPr>
        <w:keepNext w:val="0"/>
        <w:keepLines w:val="0"/>
        <w:pageBreakBefore w:val="0"/>
        <w:widowControl/>
        <w:kinsoku/>
        <w:wordWrap/>
        <w:overflowPunct/>
        <w:topLinePunct w:val="0"/>
        <w:autoSpaceDE/>
        <w:autoSpaceDN/>
        <w:bidi w:val="0"/>
        <w:adjustRightInd/>
        <w:snapToGrid/>
        <w:spacing w:line="400" w:lineRule="exact"/>
        <w:jc w:val="both"/>
        <w:textAlignment w:val="baseline"/>
        <w:rPr>
          <w:rFonts w:hint="eastAsia" w:ascii="仿宋_GB2312" w:hAnsi="仿宋_GB2312" w:eastAsia="仿宋_GB2312" w:cs="仿宋_GB2312"/>
          <w:sz w:val="32"/>
          <w:szCs w:val="32"/>
          <w:lang w:eastAsia="zh-CN"/>
        </w:rPr>
      </w:pPr>
    </w:p>
    <w:p>
      <w:pPr>
        <w:pStyle w:val="2"/>
        <w:ind w:left="0" w:leftChars="0" w:firstLine="0" w:firstLineChars="0"/>
        <w:rPr>
          <w:rFonts w:hint="eastAsia"/>
          <w:lang w:eastAsia="zh-CN"/>
        </w:rPr>
      </w:pPr>
      <w:r>
        <w:rPr>
          <w:rFonts w:hint="eastAsia" w:ascii="仿宋_GB2312" w:hAnsi="仿宋_GB2312" w:eastAsia="仿宋_GB2312" w:cs="仿宋_GB2312"/>
          <w:sz w:val="32"/>
          <w:szCs w:val="32"/>
          <w:lang w:eastAsia="zh-CN"/>
        </w:rPr>
        <w:t>局属各单位、股室：</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按照6月22日国务院第一次全国自然灾害风险普查领导小组电视电话会议精神和省政府、市政府普查领导小组的安排部署，房屋建筑和市政设施承灾体风险普查即将全面开展，为确保我县第一次全国自然灾害风险普查房屋建筑和市政设施调查工作顺利推进，特成立</w:t>
      </w:r>
      <w:r>
        <w:rPr>
          <w:rFonts w:hint="eastAsia" w:ascii="仿宋_GB2312" w:hAnsi="仿宋_GB2312" w:eastAsia="仿宋_GB2312" w:cs="仿宋_GB2312"/>
          <w:sz w:val="32"/>
          <w:szCs w:val="32"/>
          <w:lang w:eastAsia="zh-CN"/>
        </w:rPr>
        <w:t>房屋建筑和市政设施综合风险普查工作领导小组，组成人员如下：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  长：</w:t>
      </w:r>
      <w:r>
        <w:rPr>
          <w:rFonts w:hint="eastAsia" w:ascii="仿宋_GB2312" w:hAnsi="仿宋_GB2312" w:eastAsia="仿宋_GB2312" w:cs="仿宋_GB2312"/>
          <w:sz w:val="32"/>
          <w:szCs w:val="32"/>
          <w:lang w:eastAsia="zh-CN"/>
        </w:rPr>
        <w:t>宋国忠（</w:t>
      </w:r>
      <w:r>
        <w:rPr>
          <w:rFonts w:hint="eastAsia" w:ascii="仿宋_GB2312" w:hAnsi="仿宋_GB2312" w:eastAsia="仿宋_GB2312" w:cs="仿宋_GB2312"/>
          <w:sz w:val="32"/>
          <w:szCs w:val="32"/>
        </w:rPr>
        <w:t>局党组书记、局长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副组长：牛永强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局党组副书记、党总支书记</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都沁军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局党组成员、副局长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  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局党组成员、副局长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lang w:val="en-US" w:eastAsia="zh-CN"/>
        </w:rPr>
        <w:t xml:space="preserve">  员：</w:t>
      </w:r>
      <w:r>
        <w:rPr>
          <w:rFonts w:hint="eastAsia" w:ascii="仿宋_GB2312" w:hAnsi="仿宋_GB2312" w:eastAsia="仿宋_GB2312" w:cs="仿宋_GB2312"/>
          <w:sz w:val="32"/>
          <w:szCs w:val="32"/>
          <w:lang w:eastAsia="zh-CN"/>
        </w:rPr>
        <w:t>张斌全（局</w:t>
      </w:r>
      <w:r>
        <w:rPr>
          <w:rFonts w:hint="eastAsia" w:ascii="仿宋_GB2312" w:hAnsi="仿宋_GB2312" w:eastAsia="仿宋_GB2312" w:cs="仿宋_GB2312"/>
          <w:sz w:val="32"/>
          <w:szCs w:val="32"/>
        </w:rPr>
        <w:t>城乡房屋安全隐患排查整治工作领导小组办公室</w:t>
      </w:r>
      <w:r>
        <w:rPr>
          <w:rFonts w:hint="eastAsia" w:ascii="仿宋_GB2312" w:hAnsi="仿宋_GB2312" w:eastAsia="仿宋_GB2312" w:cs="仿宋_GB2312"/>
          <w:sz w:val="32"/>
          <w:szCs w:val="32"/>
          <w:lang w:eastAsia="zh-CN"/>
        </w:rPr>
        <w:t>主任）</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王  波</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市政管理股股长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安鹏波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村镇建设股股长）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张生生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局燃气办主任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z w:val="32"/>
          <w:szCs w:val="32"/>
          <w:lang w:val="en-US" w:eastAsia="zh-CN"/>
        </w:rPr>
        <w:t xml:space="preserve">        李永强</w:t>
      </w:r>
      <w:r>
        <w:rPr>
          <w:rFonts w:hint="eastAsia" w:ascii="仿宋_GB2312" w:hAnsi="仿宋_GB2312" w:eastAsia="仿宋_GB2312" w:cs="仿宋_GB2312"/>
          <w:spacing w:val="-20"/>
          <w:sz w:val="32"/>
          <w:szCs w:val="32"/>
          <w:lang w:val="en-US" w:eastAsia="zh-CN"/>
        </w:rPr>
        <w:t>（</w:t>
      </w:r>
      <w:r>
        <w:rPr>
          <w:rFonts w:hint="eastAsia" w:ascii="仿宋_GB2312" w:hAnsi="仿宋_GB2312" w:eastAsia="仿宋_GB2312" w:cs="仿宋_GB2312"/>
          <w:spacing w:val="-6"/>
          <w:sz w:val="32"/>
          <w:szCs w:val="32"/>
          <w:lang w:val="en-US" w:eastAsia="zh-CN"/>
        </w:rPr>
        <w:t>沁源煤层气有限公司党支部书记、经理）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        冯  辉（沁水县自来水公司党支部书记、经理）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都沁军同志负责</w:t>
      </w:r>
      <w:r>
        <w:rPr>
          <w:rFonts w:hint="eastAsia" w:ascii="仿宋_GB2312" w:hAnsi="仿宋_GB2312" w:eastAsia="仿宋_GB2312" w:cs="仿宋_GB2312"/>
          <w:sz w:val="32"/>
          <w:szCs w:val="32"/>
          <w:lang w:eastAsia="zh-CN"/>
        </w:rPr>
        <w:t>房屋建筑和市政设施综合风险普查的综合协调工作</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牛永强同志负责城乡房屋综合风险普查工作；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王芳同志负责市政设施综合风险普查工作。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各责任单位、股室要切实提升政治站位，充分认识开展本次普查的重要性，根据各自职责编制切实可行、科学有效的普查实施方案，扎实推进房屋建筑和市政设施风险普查相关工作，高质量完成工作任务。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lang w:val="en-US"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沁水县住房和城乡建设管理局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2021年9月1日</w:t>
      </w:r>
    </w:p>
    <w:p>
      <w:pPr>
        <w:pStyle w:val="7"/>
        <w:widowControl/>
        <w:snapToGrid/>
        <w:spacing w:before="0" w:beforeAutospacing="0" w:after="0" w:afterAutospacing="0" w:line="240" w:lineRule="auto"/>
        <w:ind w:left="2565" w:hanging="969"/>
        <w:jc w:val="both"/>
        <w:textAlignment w:val="baseline"/>
        <w:rPr>
          <w:rStyle w:val="9"/>
          <w:rFonts w:ascii="仿宋_GB2312" w:hAnsi="仿宋_GB2312" w:eastAsia="仿宋_GB2312"/>
          <w:b w:val="0"/>
          <w:bCs w:val="0"/>
          <w:i w:val="0"/>
          <w:caps w:val="0"/>
          <w:color w:val="000000"/>
          <w:spacing w:val="0"/>
          <w:w w:val="100"/>
          <w:sz w:val="32"/>
          <w:szCs w:val="36"/>
          <w:lang w:val="en-US" w:eastAsia="zh-CN"/>
        </w:rPr>
      </w:pPr>
    </w:p>
    <w:sectPr>
      <w:footerReference r:id="rId3" w:type="default"/>
      <w:pgSz w:w="11906" w:h="16838"/>
      <w:pgMar w:top="2098" w:right="1474" w:bottom="1701" w:left="1587"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9"/>
        <w:rFonts w:ascii="Calibri" w:hAnsi="Calibri" w:eastAsia="宋体"/>
        <w:kern w:val="2"/>
        <w:sz w:val="18"/>
        <w:szCs w:val="24"/>
        <w:lang w:val="en-US" w:eastAsia="zh-CN" w:bidi="ar-SA"/>
      </w:rPr>
    </w:pPr>
    <w:r>
      <w:rPr>
        <w:rStyle w:val="9"/>
        <w:rFonts w:ascii="Calibri" w:hAnsi="Calibri" w:eastAsia="宋体"/>
        <w:kern w:val="2"/>
        <w:sz w:val="18"/>
        <w:szCs w:val="24"/>
        <w:lang w:val="en-US" w:eastAsia="zh-CN" w:bidi="ar-SA"/>
      </w:rPr>
      <w:pict>
        <v:shape id="_x0000_s4097" o:spid="_x0000_s4097" o:spt="202" type="#_x0000_t202" style="position:absolute;left:0pt;margin-top:0pt;height:144pt;width:144pt;mso-position-horizontal:center;mso-position-horizontal-relative:margin;z-index:251659264;mso-width-relative:page;mso-height-relative:page;" filled="f" stroked="f" coordsize="21600,21600">
          <v:path/>
          <v:fill on="f" focussize="0,0"/>
          <v:stroke on="f"/>
          <v:imagedata o:title=""/>
          <o:lock v:ext="edit"/>
          <v:textbox inset="0mm,0mm,0mm,0mm">
            <w:txbxContent>
              <w:p>
                <w:pPr>
                  <w:pStyle w:val="3"/>
                  <w:widowControl/>
                  <w:snapToGrid w:val="0"/>
                  <w:jc w:val="left"/>
                  <w:textAlignment w:val="baseline"/>
                  <w:rPr>
                    <w:rStyle w:val="9"/>
                    <w:rFonts w:ascii="Calibri" w:hAnsi="Calibri" w:eastAsia="宋体"/>
                    <w:kern w:val="2"/>
                    <w:sz w:val="18"/>
                    <w:szCs w:val="24"/>
                    <w:lang w:val="en-US" w:eastAsia="zh-CN" w:bidi="ar-SA"/>
                  </w:rPr>
                </w:pPr>
              </w:p>
              <w:p>
                <w:pPr>
                  <w:widowControl/>
                  <w:textAlignment w:val="baseline"/>
                  <w:rPr>
                    <w:rStyle w:val="9"/>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2DB356D9"/>
    <w:rsid w:val="40750818"/>
    <w:rsid w:val="519A4657"/>
    <w:rsid w:val="7C547F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00" w:after="50" w:line="288" w:lineRule="auto"/>
      <w:ind w:firstLine="560" w:firstLineChars="200"/>
    </w:pPr>
    <w:rPr>
      <w:rFonts w:ascii="宋体" w:hAnsi="宋体"/>
      <w:szCs w:val="24"/>
    </w:rPr>
  </w:style>
  <w:style w:type="paragraph" w:styleId="3">
    <w:name w:val="footer"/>
    <w:basedOn w:val="1"/>
    <w:qFormat/>
    <w:uiPriority w:val="0"/>
    <w:pPr>
      <w:tabs>
        <w:tab w:val="center" w:pos="4153"/>
        <w:tab w:val="right" w:pos="8306"/>
      </w:tabs>
      <w:snapToGrid w:val="0"/>
      <w:jc w:val="left"/>
      <w:textAlignment w:val="baseline"/>
    </w:pPr>
    <w:rPr>
      <w:rFonts w:ascii="Calibri" w:hAnsi="Calibri" w:eastAsia="宋体"/>
      <w:kern w:val="2"/>
      <w:sz w:val="18"/>
      <w:szCs w:val="24"/>
      <w:lang w:val="en-US" w:eastAsia="zh-CN" w:bidi="ar-SA"/>
    </w:rPr>
  </w:style>
  <w:style w:type="paragraph" w:styleId="4">
    <w:name w:val="header"/>
    <w:basedOn w:val="1"/>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Calibri" w:hAnsi="Calibri" w:eastAsia="宋体"/>
      <w:kern w:val="2"/>
      <w:sz w:val="18"/>
      <w:szCs w:val="24"/>
      <w:lang w:val="en-US" w:eastAsia="zh-CN" w:bidi="ar-SA"/>
    </w:rPr>
  </w:style>
  <w:style w:type="paragraph" w:customStyle="1" w:styleId="7">
    <w:name w:val="BodyText1I2"/>
    <w:basedOn w:val="8"/>
    <w:uiPriority w:val="0"/>
    <w:pPr>
      <w:ind w:left="1596" w:firstLine="420" w:firstLineChars="200"/>
      <w:jc w:val="both"/>
      <w:textAlignment w:val="baseline"/>
    </w:pPr>
  </w:style>
  <w:style w:type="paragraph" w:customStyle="1" w:styleId="8">
    <w:name w:val="BodyTextIndent"/>
    <w:basedOn w:val="1"/>
    <w:qFormat/>
    <w:uiPriority w:val="0"/>
    <w:pPr>
      <w:ind w:left="1596" w:hanging="969"/>
      <w:jc w:val="both"/>
      <w:textAlignment w:val="baseline"/>
    </w:pPr>
  </w:style>
  <w:style w:type="character" w:customStyle="1" w:styleId="9">
    <w:name w:val="NormalCharacter"/>
    <w:link w:val="1"/>
    <w:semiHidden/>
    <w:qFormat/>
    <w:uiPriority w:val="0"/>
  </w:style>
  <w:style w:type="table" w:customStyle="1" w:styleId="10">
    <w:name w:val="TableNormal"/>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2021-08-16T00:57:00Z</dcterms:created>
  <dc:creator>Administrator</dc:creator>
  <cp:lastModifiedBy>玲珑</cp:lastModifiedBy>
  <cp:lastPrinted>2021-09-03T07:56:19Z</cp:lastPrinted>
  <dcterms:modified xsi:type="dcterms:W3CDTF">2021-09-03T07:59:13Z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0FD88924F69548D1A7290270717AB778</vt:lpwstr>
  </property>
</Properties>
</file>