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w w:val="80"/>
          <w:sz w:val="44"/>
          <w:szCs w:val="44"/>
        </w:rPr>
      </w:pPr>
      <w:bookmarkStart w:id="0" w:name="OLE_LINK1"/>
    </w:p>
    <w:p>
      <w:pPr>
        <w:spacing w:line="460" w:lineRule="exact"/>
        <w:jc w:val="center"/>
        <w:rPr>
          <w:sz w:val="44"/>
          <w:szCs w:val="44"/>
        </w:rPr>
      </w:pPr>
    </w:p>
    <w:p>
      <w:pPr>
        <w:spacing w:line="500" w:lineRule="exact"/>
        <w:jc w:val="center"/>
        <w:rPr>
          <w:sz w:val="44"/>
          <w:szCs w:val="44"/>
        </w:rPr>
      </w:pPr>
    </w:p>
    <w:p>
      <w:pPr>
        <w:tabs>
          <w:tab w:val="left" w:pos="3555"/>
        </w:tabs>
        <w:spacing w:line="440" w:lineRule="exact"/>
        <w:rPr>
          <w:sz w:val="44"/>
          <w:szCs w:val="44"/>
        </w:rPr>
      </w:pPr>
      <w:r>
        <w:rPr>
          <w:sz w:val="44"/>
          <w:szCs w:val="44"/>
        </w:rPr>
        <w:tab/>
      </w:r>
    </w:p>
    <w:p>
      <w:pPr>
        <w:tabs>
          <w:tab w:val="left" w:pos="3555"/>
        </w:tabs>
        <w:rPr>
          <w:sz w:val="44"/>
          <w:szCs w:val="44"/>
        </w:rPr>
      </w:pPr>
    </w:p>
    <w:p>
      <w:pPr>
        <w:tabs>
          <w:tab w:val="left" w:pos="3555"/>
        </w:tabs>
        <w:spacing w:line="440" w:lineRule="exact"/>
        <w:rPr>
          <w:sz w:val="44"/>
          <w:szCs w:val="44"/>
        </w:rPr>
      </w:pPr>
    </w:p>
    <w:p>
      <w:pPr>
        <w:pStyle w:val="2"/>
        <w:spacing w:line="300" w:lineRule="exact"/>
        <w:ind w:left="0" w:leftChars="0" w:firstLine="0" w:firstLineChars="0"/>
      </w:pPr>
    </w:p>
    <w:p>
      <w:pPr>
        <w:spacing w:line="440" w:lineRule="exact"/>
        <w:jc w:val="center"/>
        <w:rPr>
          <w:rFonts w:ascii="楷体_GB2312" w:hAnsi="仿宋" w:eastAsia="楷体_GB2312"/>
          <w:sz w:val="30"/>
          <w:szCs w:val="30"/>
        </w:rPr>
      </w:pPr>
      <w:r>
        <w:rPr>
          <w:rFonts w:hint="eastAsia" w:ascii="楷体_GB2312" w:hAnsi="仿宋" w:eastAsia="楷体_GB2312"/>
          <w:sz w:val="30"/>
          <w:szCs w:val="30"/>
        </w:rPr>
        <w:t>沁住建字〔2021</w:t>
      </w:r>
      <w:r>
        <w:rPr>
          <w:rFonts w:ascii="楷体_GB2312" w:hAnsi="仿宋" w:eastAsia="楷体_GB2312"/>
          <w:sz w:val="30"/>
          <w:szCs w:val="30"/>
        </w:rPr>
        <w:t>〕</w:t>
      </w:r>
      <w:r>
        <w:rPr>
          <w:rFonts w:hint="eastAsia" w:ascii="楷体_GB2312" w:hAnsi="仿宋" w:eastAsia="楷体_GB2312"/>
          <w:sz w:val="30"/>
          <w:szCs w:val="30"/>
          <w:lang w:val="en-US" w:eastAsia="zh-CN"/>
        </w:rPr>
        <w:t>38</w:t>
      </w:r>
      <w:r>
        <w:rPr>
          <w:rFonts w:hint="eastAsia" w:ascii="楷体_GB2312" w:hAnsi="仿宋" w:eastAsia="楷体_GB2312"/>
          <w:sz w:val="30"/>
          <w:szCs w:val="30"/>
        </w:rPr>
        <w:t>号</w:t>
      </w:r>
    </w:p>
    <w:p>
      <w:pPr>
        <w:spacing w:line="160" w:lineRule="exact"/>
        <w:ind w:right="221"/>
        <w:rPr>
          <w:rFonts w:ascii="楷体_GB2312" w:eastAsia="楷体_GB2312"/>
          <w:sz w:val="30"/>
          <w:szCs w:val="30"/>
        </w:rPr>
      </w:pPr>
    </w:p>
    <w:bookmarkEnd w:id="0"/>
    <w:p>
      <w:pPr>
        <w:spacing w:line="160" w:lineRule="exact"/>
        <w:ind w:right="221"/>
        <w:rPr>
          <w:rFonts w:ascii="楷体_GB2312" w:eastAsia="楷体_GB2312"/>
          <w:sz w:val="30"/>
          <w:szCs w:val="30"/>
        </w:rPr>
      </w:pPr>
    </w:p>
    <w:p>
      <w:pPr>
        <w:spacing w:line="100" w:lineRule="exact"/>
        <w:ind w:right="221"/>
        <w:rPr>
          <w:rFonts w:ascii="Calibri" w:hAnsi="Calibri"/>
          <w:b/>
          <w:bCs/>
          <w:sz w:val="18"/>
          <w:szCs w:val="18"/>
        </w:rPr>
      </w:pPr>
    </w:p>
    <w:p>
      <w:pPr>
        <w:spacing w:line="240" w:lineRule="exact"/>
        <w:ind w:right="221"/>
        <w:rPr>
          <w:rFonts w:ascii="楷体_GB2312" w:eastAsia="楷体_GB2312"/>
          <w:sz w:val="30"/>
          <w:szCs w:val="30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关于下达2021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农村危房改造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第一批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补助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资金的通知</w:t>
      </w:r>
    </w:p>
    <w:p>
      <w:pPr>
        <w:adjustRightInd w:val="0"/>
        <w:snapToGrid w:val="0"/>
        <w:spacing w:line="63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30" w:lineRule="exact"/>
        <w:ind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根据《关于下达2021年农村危房改造任务的通知》文件精神，按照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个人申请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评议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乡镇审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查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核准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农户改造等程序，经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村级自查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乡镇验收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县级复核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,并于2021年9月23日——9月29日在沁水县政府网公示无疑议，现下达2021年农村危房改造第一批补助资金99.6370万元，具体补助明细见附件。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3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：2021年农村危房改造（第一批）补助资金明细表</w:t>
      </w:r>
    </w:p>
    <w:p>
      <w:pPr>
        <w:adjustRightInd w:val="0"/>
        <w:snapToGrid w:val="0"/>
        <w:spacing w:line="63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3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30" w:lineRule="exact"/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沁水县住房和城乡建设管理局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2021年9月30日</w:t>
      </w:r>
    </w:p>
    <w:sectPr>
      <w:footerReference r:id="rId3" w:type="default"/>
      <w:pgSz w:w="11906" w:h="16838"/>
      <w:pgMar w:top="2098" w:right="1474" w:bottom="1474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9"/>
        <w:rFonts w:ascii="Calibri" w:hAnsi="Calibri" w:eastAsia="宋体"/>
        <w:kern w:val="2"/>
        <w:sz w:val="18"/>
        <w:szCs w:val="24"/>
        <w:lang w:val="en-US" w:eastAsia="zh-CN" w:bidi="ar-SA"/>
      </w:rPr>
    </w:pPr>
    <w:r>
      <w:rPr>
        <w:rStyle w:val="9"/>
        <w:rFonts w:ascii="Calibri" w:hAnsi="Calibri" w:eastAsia="宋体"/>
        <w:kern w:val="2"/>
        <w:sz w:val="18"/>
        <w:szCs w:val="24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pStyle w:val="3"/>
                  <w:widowControl/>
                  <w:snapToGrid w:val="0"/>
                  <w:jc w:val="left"/>
                  <w:textAlignment w:val="baseline"/>
                  <w:rPr>
                    <w:rStyle w:val="9"/>
                    <w:rFonts w:ascii="Calibri" w:hAnsi="Calibri" w:eastAsia="宋体"/>
                    <w:kern w:val="2"/>
                    <w:sz w:val="18"/>
                    <w:szCs w:val="24"/>
                    <w:lang w:val="en-US" w:eastAsia="zh-CN" w:bidi="ar-SA"/>
                  </w:rPr>
                </w:pPr>
              </w:p>
              <w:p>
                <w:pPr>
                  <w:widowControl/>
                  <w:textAlignment w:val="baseline"/>
                  <w:rPr>
                    <w:rStyle w:val="9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19645458"/>
    <w:rsid w:val="2DB356D9"/>
    <w:rsid w:val="40750818"/>
    <w:rsid w:val="519A4657"/>
    <w:rsid w:val="6FA91D36"/>
    <w:rsid w:val="6FBF3F9C"/>
    <w:rsid w:val="7C547F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after="50" w:line="288" w:lineRule="auto"/>
      <w:ind w:firstLine="560" w:firstLineChars="200"/>
    </w:pPr>
    <w:rPr>
      <w:rFonts w:ascii="宋体" w:hAnsi="宋体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customStyle="1" w:styleId="7">
    <w:name w:val="BodyText1I2"/>
    <w:basedOn w:val="8"/>
    <w:uiPriority w:val="0"/>
    <w:pPr>
      <w:ind w:left="1596" w:firstLine="420" w:firstLineChars="200"/>
      <w:jc w:val="both"/>
      <w:textAlignment w:val="baseline"/>
    </w:pPr>
  </w:style>
  <w:style w:type="paragraph" w:customStyle="1" w:styleId="8">
    <w:name w:val="BodyTextIndent"/>
    <w:basedOn w:val="1"/>
    <w:qFormat/>
    <w:uiPriority w:val="0"/>
    <w:pPr>
      <w:ind w:left="1596" w:hanging="969"/>
      <w:jc w:val="both"/>
      <w:textAlignment w:val="baseline"/>
    </w:pPr>
  </w:style>
  <w:style w:type="character" w:customStyle="1" w:styleId="9">
    <w:name w:val="NormalCharacter"/>
    <w:link w:val="1"/>
    <w:semiHidden/>
    <w:qFormat/>
    <w:uiPriority w:val="0"/>
  </w:style>
  <w:style w:type="table" w:customStyle="1" w:styleId="10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2021-08-16T00:57:00Z</dcterms:created>
  <dc:creator>Administrator</dc:creator>
  <cp:lastModifiedBy>玲珑</cp:lastModifiedBy>
  <cp:lastPrinted>2021-09-29T01:24:06Z</cp:lastPrinted>
  <dcterms:modified xsi:type="dcterms:W3CDTF">2021-09-29T01:24:10Z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0FD88924F69548D1A7290270717AB778</vt:lpwstr>
  </property>
</Properties>
</file>