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沁水县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中心城区西街、永宁等部分地块控制性详细规划部分街区调整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方案批前公示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为加强规划管理，完善中心城市功能，适应城市建设和城市规划管理的需要，依据《中华人民共和国城乡规划法》、《城市、镇控制性详细规划编制审批办法》，按照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县委县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政府工作安排，经山西省沁水县人民政府第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41</w:t>
      </w:r>
      <w:r>
        <w:rPr>
          <w:rFonts w:hint="eastAsia" w:ascii="仿宋_GB2312" w:hAnsi="仿宋_GB2312" w:eastAsia="仿宋_GB2312" w:cs="仿宋_GB2312"/>
          <w:sz w:val="32"/>
          <w:szCs w:val="32"/>
        </w:rPr>
        <w:t>次常务会议研究同意，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拟对</w:t>
      </w:r>
      <w:r>
        <w:rPr>
          <w:rFonts w:hint="eastAsia" w:ascii="仿宋_GB2312" w:hAnsi="仿宋_GB2312" w:eastAsia="仿宋_GB2312" w:cs="仿宋_GB2312"/>
          <w:sz w:val="32"/>
          <w:szCs w:val="32"/>
        </w:rPr>
        <w:t>《沁水县中心城区控制性详细规划》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西街、永宁等部分地块规划内容进行了调整。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现将调整方案主要内容公示如下，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如有异议，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请于公示期间书面反馈至沁水县自然资源局城乡规划股（401室）。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公示时限：2024.4.22-2023.5.21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联系电话：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0356-7025497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公示方式：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1.微信公众号“沁水自然风”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2.官方网站“沁水县自然资源局政府信息公开”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（http://xxgk.qinshui.gov.cn/xzf/qszrzyj/fdzdgknr/）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根据《沁水县人民政府关于印发沁水县打造“大县城品质生活样板区”2022年工程项目行动计划的通知》（沁政发〔2022〕5号）文件要求，为加快推进府前广场改造项目，解决建设需求与现行规划的矛盾，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按照县政府批示，将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西街、永宁等部分地块</w:t>
      </w:r>
      <w:r>
        <w:rPr>
          <w:rFonts w:hint="eastAsia" w:ascii="仿宋_GB2312" w:hAnsi="仿宋_GB2312" w:eastAsia="仿宋_GB2312" w:cs="仿宋_GB2312"/>
          <w:sz w:val="32"/>
          <w:szCs w:val="32"/>
        </w:rPr>
        <w:t>规划内容进行调整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一、西街片区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西街片区改造范围为北至宣化小区，南至杏河新路，西至西关街，东至梅杏路，规划总用地面积约为8.8公顷，涉及原控规A4-A7、A8-A9、A10-A11、A12街区，共7个街区21个地块。本次调整拟将控规街坊用地边界重新划分，规划用地性质及指标重新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附拟调整地块控规前后对比图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14035" cy="3968750"/>
            <wp:effectExtent l="0" t="0" r="5715" b="12700"/>
            <wp:docPr id="3" name="图片 3" descr="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对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二、永宁片区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永宁片区改造范围为东至沁水县人民政府，南至龙脖公园，北至北坛路，西至城北公园，规划总用地面积约为16.34公顷，涉及原控规A10、A16、D18、D22街区，共4个街区15个地块。本次调整拟将控规街坊用地边界重新划分，规划用地性质及指标重新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附拟调整地块控规前后对比图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5300" cy="3942080"/>
            <wp:effectExtent l="0" t="0" r="6350" b="1270"/>
            <wp:docPr id="5" name="图片 5" descr="2.永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永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三、联通公司生产楼项目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09590" cy="4046855"/>
            <wp:effectExtent l="0" t="0" r="10160" b="10795"/>
            <wp:docPr id="2" name="图片 2" descr="3.联通公司生产楼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联通公司生产楼项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该地块位于圆盘路和新建东路交叉口东北角，现国税局对面，原规划用途为住宅用地。由于城隍庙片区改造，为解决原城隍庙内联通公司用地问题，拟将该地块调整为商业服务业用地，用地面积1509㎡，容积率≤2.0，建筑密度≤45%，绿地率≥25%，控制高度≤12m。</w:t>
      </w:r>
    </w:p>
    <w:p>
      <w:pPr>
        <w:pStyle w:val="2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四、公办示范性综合托育机构项目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10225" cy="4218305"/>
            <wp:effectExtent l="0" t="0" r="9525" b="10795"/>
            <wp:docPr id="4" name="图片 4" descr="4.公办示范性综合托育机构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公办示范性综合托育机构项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该地块现状为沁水县国营大尖山林场的办公场地，原规划为行政办公用地，为新建一所公办示范性综合托育机构，拟将该地块调整为城镇社区服务设施用地，用地面积2487㎡，容积率≤1.5，建筑密度≤40%，绿地率≥25%，控制高度≤15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五、柳庄社区F10-06和F10-07地块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12130" cy="4775835"/>
            <wp:effectExtent l="0" t="0" r="7620" b="5715"/>
            <wp:docPr id="7" name="图片 7" descr="5.柳庄社区F10-06和F10-07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柳庄社区F10-06和F10-07地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586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 xml:space="preserve">    该地块位于滨河南路以南，定都路以东，柳庄变电站东侧。为解决历史遗留问题，切实维护土地使用权人权益，结合该地块周边已开发为成片住宅区，拟将该地块用地地界线进行调整。调整后重新划分为三个地块，F10-06用地性质调整为商业用地，面积2653.01㎡，容积率≤2.0，建筑密度≤45%，绿地率≥25%，控制高度≤15m。F10-07用地性质调整为供热用地，面积1928.83㎡，容积率≤1.2，建筑密度≤50%，绿地率≥15%，控制高度≤10m。F10-08用地性质调整为公园绿地，面积2235.08㎡，容积率≤0.1，建筑密度≤5%，绿地率≥75%，控制高度≤9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六、杨河社区B17-02地块和B17-03地块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4848860"/>
            <wp:effectExtent l="0" t="0" r="8890" b="8890"/>
            <wp:docPr id="6" name="图片 6" descr="6.杨河社区B17-02地块和B17-03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杨河社区B17-02地块和B17-03地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86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该地块位于杨河新路和新建东街交叉口，杨河棚户区改造项目东侧，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为更好地满足供电服务需求，对该地块上的供电所重新规划选址，本次调整拟将B17-01、B17-02地块和B17-03地块合并调整为居住用地，用地面积33419.㎡，容积率≤2.5，建筑密度≤30%，绿地率≥30%，控制高度≤60m。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86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按照《中华人民共和国城乡规划法》等相关法律法规要求，通过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微信公众号“沁水自然风”和官方网站（http://xxgk.qinshui.gov.cn/xzf/qszrzyj/fdzdgknr/）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进行公示。相关利害关系人如有不同意见，请在公示时限内以书面形式（写明联系人姓名、电话、联系地址）递送至沁水县自然资源局401室，联系电话：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0356-7025497。</w:t>
      </w:r>
    </w:p>
    <w:sectPr>
      <w:pgSz w:w="11906" w:h="16838"/>
      <w:pgMar w:top="2098" w:right="1474" w:bottom="181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方正风雅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modern"/>
    <w:pitch w:val="default"/>
    <w:sig w:usb0="80000287" w:usb1="2ACF3C50" w:usb2="00000016" w:usb3="00000000" w:csb0="0004001F" w:csb1="00000000"/>
  </w:font>
  <w:font w:name="方正粗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Segoe UI Symbol">
    <w:panose1 w:val="020B0502040204020203"/>
    <w:charset w:val="00"/>
    <w:family w:val="modern"/>
    <w:pitch w:val="default"/>
    <w:sig w:usb0="800001E3" w:usb1="1200FFEF" w:usb2="00040000" w:usb3="04000000" w:csb0="00000001" w:csb1="4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微软雅黑">
    <w:panose1 w:val="020B0503020204020204"/>
    <w:charset w:val="86"/>
    <w:family w:val="decorative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decorative"/>
    <w:pitch w:val="default"/>
    <w:sig w:usb0="800001E3" w:usb1="1200FFEF" w:usb2="00040000" w:usb3="04000000" w:csb0="00000001" w:csb1="4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roman"/>
    <w:pitch w:val="default"/>
    <w:sig w:usb0="800001E3" w:usb1="1200FFEF" w:usb2="00040000" w:usb3="04000000" w:csb0="00000001" w:csb1="4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DIyODhkNDhjYmM5M2U5ZWRmN2RhZjIyOWJhYWMifQ=="/>
  </w:docVars>
  <w:rsids>
    <w:rsidRoot w:val="20A1483E"/>
    <w:rsid w:val="011533D3"/>
    <w:rsid w:val="01420A1F"/>
    <w:rsid w:val="01726FEF"/>
    <w:rsid w:val="01ED30B6"/>
    <w:rsid w:val="02867DB1"/>
    <w:rsid w:val="03AD5615"/>
    <w:rsid w:val="03EF3B00"/>
    <w:rsid w:val="0448644E"/>
    <w:rsid w:val="04770561"/>
    <w:rsid w:val="052C6D8B"/>
    <w:rsid w:val="062D43AF"/>
    <w:rsid w:val="07454E7C"/>
    <w:rsid w:val="07994906"/>
    <w:rsid w:val="07F17513"/>
    <w:rsid w:val="08564CB9"/>
    <w:rsid w:val="086C4BEC"/>
    <w:rsid w:val="08F1073B"/>
    <w:rsid w:val="090D2269"/>
    <w:rsid w:val="091308EF"/>
    <w:rsid w:val="09BA5C05"/>
    <w:rsid w:val="09E779CE"/>
    <w:rsid w:val="0B1B4548"/>
    <w:rsid w:val="0C691C6B"/>
    <w:rsid w:val="0DE436D6"/>
    <w:rsid w:val="0E19612F"/>
    <w:rsid w:val="0E321257"/>
    <w:rsid w:val="0E991CA7"/>
    <w:rsid w:val="0F530435"/>
    <w:rsid w:val="0FBC45E1"/>
    <w:rsid w:val="10630CF5"/>
    <w:rsid w:val="11103C0E"/>
    <w:rsid w:val="11920798"/>
    <w:rsid w:val="11B962C0"/>
    <w:rsid w:val="11CD3FC1"/>
    <w:rsid w:val="12964D0E"/>
    <w:rsid w:val="12AA5F2D"/>
    <w:rsid w:val="134E6A3B"/>
    <w:rsid w:val="14A46FED"/>
    <w:rsid w:val="154767F6"/>
    <w:rsid w:val="15644691"/>
    <w:rsid w:val="159D1783"/>
    <w:rsid w:val="15C75E4B"/>
    <w:rsid w:val="15ED6F84"/>
    <w:rsid w:val="162A6F93"/>
    <w:rsid w:val="16FC29C4"/>
    <w:rsid w:val="18F32AFF"/>
    <w:rsid w:val="19445D81"/>
    <w:rsid w:val="1A4768A9"/>
    <w:rsid w:val="1B517845"/>
    <w:rsid w:val="1DFC5A40"/>
    <w:rsid w:val="1E82371B"/>
    <w:rsid w:val="20A1483E"/>
    <w:rsid w:val="20E52F05"/>
    <w:rsid w:val="210437B9"/>
    <w:rsid w:val="22F351E3"/>
    <w:rsid w:val="2344756C"/>
    <w:rsid w:val="2364421D"/>
    <w:rsid w:val="237C5682"/>
    <w:rsid w:val="23D51059"/>
    <w:rsid w:val="241565BF"/>
    <w:rsid w:val="25DC5F2B"/>
    <w:rsid w:val="25EB0744"/>
    <w:rsid w:val="26070074"/>
    <w:rsid w:val="27195933"/>
    <w:rsid w:val="28E30421"/>
    <w:rsid w:val="2A105610"/>
    <w:rsid w:val="2A1F23A7"/>
    <w:rsid w:val="2ADC1861"/>
    <w:rsid w:val="2B563729"/>
    <w:rsid w:val="2B590E2A"/>
    <w:rsid w:val="2C5332BC"/>
    <w:rsid w:val="2D3164B2"/>
    <w:rsid w:val="2D584173"/>
    <w:rsid w:val="2E531271"/>
    <w:rsid w:val="2F1B7812"/>
    <w:rsid w:val="2F5B483E"/>
    <w:rsid w:val="2F743724"/>
    <w:rsid w:val="2FA45F37"/>
    <w:rsid w:val="30650573"/>
    <w:rsid w:val="328153EA"/>
    <w:rsid w:val="328F2182"/>
    <w:rsid w:val="32FC4D34"/>
    <w:rsid w:val="336359DD"/>
    <w:rsid w:val="34756B1F"/>
    <w:rsid w:val="358D75EC"/>
    <w:rsid w:val="36927D93"/>
    <w:rsid w:val="376A7A76"/>
    <w:rsid w:val="38356245"/>
    <w:rsid w:val="38961762"/>
    <w:rsid w:val="3A6E266D"/>
    <w:rsid w:val="3B365A42"/>
    <w:rsid w:val="3B5D44F4"/>
    <w:rsid w:val="3B851E35"/>
    <w:rsid w:val="3E7B660F"/>
    <w:rsid w:val="40D554EA"/>
    <w:rsid w:val="40F17018"/>
    <w:rsid w:val="42415A41"/>
    <w:rsid w:val="42621E4F"/>
    <w:rsid w:val="42D65F34"/>
    <w:rsid w:val="42D9273C"/>
    <w:rsid w:val="4380094B"/>
    <w:rsid w:val="442E3F67"/>
    <w:rsid w:val="44B31427"/>
    <w:rsid w:val="44EE0B22"/>
    <w:rsid w:val="454E65E6"/>
    <w:rsid w:val="455D245B"/>
    <w:rsid w:val="46C17BBC"/>
    <w:rsid w:val="46C35225"/>
    <w:rsid w:val="47831DE0"/>
    <w:rsid w:val="47E51E85"/>
    <w:rsid w:val="486935A4"/>
    <w:rsid w:val="48E32CA1"/>
    <w:rsid w:val="4984282A"/>
    <w:rsid w:val="4A21012A"/>
    <w:rsid w:val="4B7C1FA6"/>
    <w:rsid w:val="4C1031D9"/>
    <w:rsid w:val="4C5600CA"/>
    <w:rsid w:val="4EE33F7B"/>
    <w:rsid w:val="501F267E"/>
    <w:rsid w:val="505F0EE9"/>
    <w:rsid w:val="509F7CB7"/>
    <w:rsid w:val="51FC1C0F"/>
    <w:rsid w:val="52CA57D4"/>
    <w:rsid w:val="53EC6EBC"/>
    <w:rsid w:val="53F577CC"/>
    <w:rsid w:val="541212FA"/>
    <w:rsid w:val="541C548D"/>
    <w:rsid w:val="570219CD"/>
    <w:rsid w:val="574B7843"/>
    <w:rsid w:val="57743311"/>
    <w:rsid w:val="57CD239A"/>
    <w:rsid w:val="59497308"/>
    <w:rsid w:val="59957788"/>
    <w:rsid w:val="5A245D72"/>
    <w:rsid w:val="5B214DA9"/>
    <w:rsid w:val="5C032D84"/>
    <w:rsid w:val="5C497C75"/>
    <w:rsid w:val="5CD807DE"/>
    <w:rsid w:val="5D7631F3"/>
    <w:rsid w:val="5E6E797B"/>
    <w:rsid w:val="5ED82EFD"/>
    <w:rsid w:val="5FAF380A"/>
    <w:rsid w:val="602821CF"/>
    <w:rsid w:val="617F0202"/>
    <w:rsid w:val="61FD304F"/>
    <w:rsid w:val="628110AA"/>
    <w:rsid w:val="630228FD"/>
    <w:rsid w:val="63110999"/>
    <w:rsid w:val="634D74F9"/>
    <w:rsid w:val="642207D6"/>
    <w:rsid w:val="64B70CC9"/>
    <w:rsid w:val="65744900"/>
    <w:rsid w:val="661121FF"/>
    <w:rsid w:val="67C718D1"/>
    <w:rsid w:val="684424AD"/>
    <w:rsid w:val="6A3F40C8"/>
    <w:rsid w:val="6A670F20"/>
    <w:rsid w:val="6B5478A4"/>
    <w:rsid w:val="6B555325"/>
    <w:rsid w:val="6B794260"/>
    <w:rsid w:val="6D220D98"/>
    <w:rsid w:val="6F2140E1"/>
    <w:rsid w:val="6FA31250"/>
    <w:rsid w:val="6FFB1846"/>
    <w:rsid w:val="703F6AB7"/>
    <w:rsid w:val="7045513D"/>
    <w:rsid w:val="71CA4040"/>
    <w:rsid w:val="71DC3F5A"/>
    <w:rsid w:val="723039E4"/>
    <w:rsid w:val="72C07A50"/>
    <w:rsid w:val="740D1C70"/>
    <w:rsid w:val="756722AD"/>
    <w:rsid w:val="77100FE4"/>
    <w:rsid w:val="77705087"/>
    <w:rsid w:val="78042F8E"/>
    <w:rsid w:val="782A7532"/>
    <w:rsid w:val="78461479"/>
    <w:rsid w:val="78964663"/>
    <w:rsid w:val="78990E6B"/>
    <w:rsid w:val="78D6764B"/>
    <w:rsid w:val="790B20A3"/>
    <w:rsid w:val="79144F31"/>
    <w:rsid w:val="7AFF37D8"/>
    <w:rsid w:val="7B0B75EA"/>
    <w:rsid w:val="7B2C33A2"/>
    <w:rsid w:val="7B365EB0"/>
    <w:rsid w:val="7CDE07EA"/>
    <w:rsid w:val="7CF65E91"/>
    <w:rsid w:val="7DD60D82"/>
    <w:rsid w:val="7F64728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left="420" w:leftChars="200"/>
      <w:jc w:val="left"/>
      <w:outlineLvl w:val="0"/>
    </w:pPr>
    <w:rPr>
      <w:rFonts w:eastAsia="方正黑体_GBK" w:asciiTheme="minorAscii" w:hAnsiTheme="minorAscii"/>
      <w:b/>
      <w:kern w:val="44"/>
      <w:sz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beforeAutospacing="1" w:after="120"/>
    </w:pPr>
    <w:rPr>
      <w:rFonts w:ascii="Times New Roman" w:hAnsi="Times New Roman" w:eastAsia="宋体" w:cs="Times New Roman"/>
      <w:szCs w:val="21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10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675</Words>
  <Characters>979</Characters>
  <Lines>0</Lines>
  <Paragraphs>0</Paragraphs>
  <ScaleCrop>false</ScaleCrop>
  <LinksUpToDate>false</LinksUpToDate>
  <CharactersWithSpaces>987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2022-04-24T08:17:00Z</dcterms:created>
  <dc:creator>刑</dc:creator>
  <cp:lastModifiedBy>002</cp:lastModifiedBy>
  <cp:lastPrinted>2024-04-22T02:31:00Z</cp:lastPrinted>
  <dcterms:modified xsi:type="dcterms:W3CDTF">2024-04-22T08:20:24Z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79E87FDA48A3416B9342309047D825C1</vt:lpwstr>
  </property>
</Properties>
</file>