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692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0"/>
        <w:jc w:val="center"/>
        <w:rPr>
          <w:rFonts w:hint="eastAsia" w:ascii="方正小标宋简体" w:hAnsi="方正小标宋简体" w:eastAsia="方正小标宋简体" w:cs="方正小标宋简体"/>
          <w:i w:val="0"/>
          <w:caps w:val="0"/>
          <w:color w:val="333333"/>
          <w:spacing w:val="0"/>
          <w:sz w:val="44"/>
          <w:szCs w:val="44"/>
          <w:lang w:eastAsia="zh-CN"/>
        </w:rPr>
      </w:pPr>
      <w:r>
        <w:rPr>
          <w:rFonts w:hint="eastAsia" w:ascii="方正小标宋简体" w:hAnsi="方正小标宋简体" w:eastAsia="方正小标宋简体" w:cs="方正小标宋简体"/>
          <w:i w:val="0"/>
          <w:caps w:val="0"/>
          <w:color w:val="333333"/>
          <w:spacing w:val="0"/>
          <w:sz w:val="44"/>
          <w:szCs w:val="44"/>
          <w:lang w:val="en-US" w:eastAsia="zh-CN"/>
        </w:rPr>
        <w:t>胡底乡人民政府</w:t>
      </w:r>
      <w:r>
        <w:rPr>
          <w:rFonts w:hint="eastAsia" w:ascii="方正小标宋简体" w:hAnsi="方正小标宋简体" w:eastAsia="方正小标宋简体" w:cs="方正小标宋简体"/>
          <w:i w:val="0"/>
          <w:caps w:val="0"/>
          <w:color w:val="333333"/>
          <w:spacing w:val="0"/>
          <w:sz w:val="44"/>
          <w:szCs w:val="44"/>
          <w:lang w:eastAsia="zh-CN"/>
        </w:rPr>
        <w:t>涉企行政检查公示信息</w:t>
      </w:r>
    </w:p>
    <w:tbl>
      <w:tblPr>
        <w:tblStyle w:val="3"/>
        <w:tblpPr w:leftFromText="180" w:rightFromText="180" w:vertAnchor="text" w:horzAnchor="page" w:tblpXSpec="center" w:tblpY="380"/>
        <w:tblOverlap w:val="never"/>
        <w:tblW w:w="1375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46"/>
        <w:gridCol w:w="1975"/>
        <w:gridCol w:w="1983"/>
        <w:gridCol w:w="7000"/>
        <w:gridCol w:w="2050"/>
      </w:tblGrid>
      <w:tr w14:paraId="1FDF47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32" w:hRule="atLeast"/>
          <w:jc w:val="center"/>
        </w:trPr>
        <w:tc>
          <w:tcPr>
            <w:tcW w:w="74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38E7F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国标黑体" w:hAnsi="国标黑体" w:eastAsia="国标黑体" w:cs="国标黑体"/>
                <w:color w:val="333333"/>
                <w:sz w:val="24"/>
                <w:szCs w:val="24"/>
              </w:rPr>
            </w:pPr>
            <w:r>
              <w:rPr>
                <w:rFonts w:hint="eastAsia" w:ascii="国标黑体" w:hAnsi="国标黑体" w:eastAsia="国标黑体" w:cs="国标黑体"/>
                <w:i w:val="0"/>
                <w:caps w:val="0"/>
                <w:color w:val="333333"/>
                <w:spacing w:val="0"/>
                <w:kern w:val="0"/>
                <w:sz w:val="24"/>
                <w:szCs w:val="24"/>
                <w:lang w:val="en-US" w:eastAsia="zh-CN" w:bidi="ar"/>
              </w:rPr>
              <w:t>序号</w:t>
            </w:r>
          </w:p>
        </w:tc>
        <w:tc>
          <w:tcPr>
            <w:tcW w:w="197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1729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国标黑体" w:hAnsi="国标黑体" w:eastAsia="国标黑体" w:cs="国标黑体"/>
                <w:color w:val="333333"/>
                <w:sz w:val="24"/>
                <w:szCs w:val="24"/>
              </w:rPr>
            </w:pPr>
            <w:r>
              <w:rPr>
                <w:rFonts w:hint="eastAsia" w:ascii="国标黑体" w:hAnsi="国标黑体" w:eastAsia="国标黑体" w:cs="国标黑体"/>
                <w:i w:val="0"/>
                <w:caps w:val="0"/>
                <w:color w:val="333333"/>
                <w:spacing w:val="0"/>
                <w:kern w:val="0"/>
                <w:sz w:val="24"/>
                <w:szCs w:val="24"/>
                <w:lang w:val="en-US" w:eastAsia="zh-CN" w:bidi="ar"/>
              </w:rPr>
              <w:t>检查主体</w:t>
            </w:r>
          </w:p>
        </w:tc>
        <w:tc>
          <w:tcPr>
            <w:tcW w:w="19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FBD61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国标黑体" w:hAnsi="国标黑体" w:eastAsia="国标黑体" w:cs="国标黑体"/>
                <w:color w:val="333333"/>
                <w:sz w:val="24"/>
                <w:szCs w:val="24"/>
              </w:rPr>
            </w:pPr>
            <w:r>
              <w:rPr>
                <w:rFonts w:hint="eastAsia" w:ascii="国标黑体" w:hAnsi="国标黑体" w:eastAsia="国标黑体" w:cs="国标黑体"/>
                <w:i w:val="0"/>
                <w:caps w:val="0"/>
                <w:color w:val="333333"/>
                <w:spacing w:val="0"/>
                <w:kern w:val="0"/>
                <w:sz w:val="24"/>
                <w:szCs w:val="24"/>
                <w:lang w:val="en-US" w:eastAsia="zh-CN" w:bidi="ar"/>
              </w:rPr>
              <w:t>检查事项</w:t>
            </w:r>
          </w:p>
        </w:tc>
        <w:tc>
          <w:tcPr>
            <w:tcW w:w="70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FFA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国标黑体" w:hAnsi="国标黑体" w:eastAsia="国标黑体" w:cs="国标黑体"/>
                <w:color w:val="333333"/>
                <w:sz w:val="24"/>
                <w:szCs w:val="24"/>
              </w:rPr>
            </w:pPr>
            <w:r>
              <w:rPr>
                <w:rFonts w:hint="eastAsia" w:ascii="国标黑体" w:hAnsi="国标黑体" w:eastAsia="国标黑体" w:cs="国标黑体"/>
                <w:i w:val="0"/>
                <w:caps w:val="0"/>
                <w:color w:val="333333"/>
                <w:spacing w:val="0"/>
                <w:sz w:val="24"/>
                <w:szCs w:val="24"/>
                <w:lang w:eastAsia="zh-CN"/>
              </w:rPr>
              <w:t>检查</w:t>
            </w:r>
            <w:r>
              <w:rPr>
                <w:rFonts w:hint="eastAsia" w:ascii="国标黑体" w:hAnsi="国标黑体" w:eastAsia="国标黑体" w:cs="国标黑体"/>
                <w:i w:val="0"/>
                <w:caps w:val="0"/>
                <w:color w:val="333333"/>
                <w:spacing w:val="0"/>
                <w:sz w:val="24"/>
                <w:szCs w:val="24"/>
              </w:rPr>
              <w:t>依据</w:t>
            </w:r>
          </w:p>
        </w:tc>
        <w:tc>
          <w:tcPr>
            <w:tcW w:w="20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5BBB5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eastAsia" w:ascii="国标黑体" w:hAnsi="国标黑体" w:eastAsia="国标黑体" w:cs="国标黑体"/>
                <w:color w:val="333333"/>
                <w:sz w:val="24"/>
                <w:szCs w:val="24"/>
              </w:rPr>
            </w:pPr>
            <w:r>
              <w:rPr>
                <w:rFonts w:hint="eastAsia" w:ascii="国标黑体" w:hAnsi="国标黑体" w:eastAsia="国标黑体" w:cs="国标黑体"/>
                <w:i w:val="0"/>
                <w:caps w:val="0"/>
                <w:color w:val="333333"/>
                <w:spacing w:val="0"/>
                <w:kern w:val="0"/>
                <w:sz w:val="24"/>
                <w:szCs w:val="24"/>
                <w:lang w:val="en-US" w:eastAsia="zh-CN" w:bidi="ar"/>
              </w:rPr>
              <w:t>检查标准</w:t>
            </w:r>
          </w:p>
        </w:tc>
      </w:tr>
      <w:tr w14:paraId="091E88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089" w:hRule="atLeast"/>
          <w:jc w:val="center"/>
        </w:trPr>
        <w:tc>
          <w:tcPr>
            <w:tcW w:w="74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2323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1</w:t>
            </w:r>
          </w:p>
        </w:tc>
        <w:tc>
          <w:tcPr>
            <w:tcW w:w="197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6557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right="0"/>
              <w:jc w:val="both"/>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胡底乡人民政府</w:t>
            </w:r>
          </w:p>
        </w:tc>
        <w:tc>
          <w:tcPr>
            <w:tcW w:w="19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246021A">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6"/>
              </w:tabs>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 xml:space="preserve">对生产经营单位安全生产状况的监督检查 </w:t>
            </w:r>
          </w:p>
        </w:tc>
        <w:tc>
          <w:tcPr>
            <w:tcW w:w="70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4B09A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【法律】《中华人民共和国安全生产法》(2021年修正)第九条第二款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4E1608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【政府规章】《山西省生产经营单位主要负责人安全生产责任制规定》(2021年省政府令第293号)第四条第二款  乡镇人民政府和街道办事处，以及开发区、港区、保税区、风景区等应当按照职责，或者受上级人民政府有关部门委托，依法对本行政区域内或者管理区域内生产经营单位主要负责人</w:t>
            </w:r>
            <w:r>
              <w:rPr>
                <w:rFonts w:hint="eastAsia" w:ascii="仿宋_GB2312" w:hAnsi="仿宋_GB2312" w:eastAsia="仿宋_GB2312" w:cs="仿宋_GB2312"/>
                <w:i w:val="0"/>
                <w:caps w:val="0"/>
                <w:color w:val="333333"/>
                <w:spacing w:val="0"/>
                <w:sz w:val="24"/>
                <w:szCs w:val="24"/>
                <w:highlight w:val="none"/>
              </w:rPr>
              <w:t>安全生产责任制实施情况</w:t>
            </w:r>
            <w:r>
              <w:rPr>
                <w:rFonts w:hint="eastAsia" w:ascii="仿宋_GB2312" w:hAnsi="仿宋_GB2312" w:eastAsia="仿宋_GB2312" w:cs="仿宋_GB2312"/>
                <w:i w:val="0"/>
                <w:caps w:val="0"/>
                <w:color w:val="333333"/>
                <w:spacing w:val="0"/>
                <w:sz w:val="24"/>
                <w:szCs w:val="24"/>
              </w:rPr>
              <w:t>进行监督检查。</w:t>
            </w:r>
          </w:p>
        </w:tc>
        <w:tc>
          <w:tcPr>
            <w:tcW w:w="20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142C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default"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按照安全生产的法律、法规和国家标准或者行业标准进行检查。</w:t>
            </w:r>
          </w:p>
        </w:tc>
      </w:tr>
      <w:tr w14:paraId="31DD9D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773" w:hRule="atLeast"/>
          <w:jc w:val="center"/>
        </w:trPr>
        <w:tc>
          <w:tcPr>
            <w:tcW w:w="74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1DF8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default"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2</w:t>
            </w:r>
          </w:p>
        </w:tc>
        <w:tc>
          <w:tcPr>
            <w:tcW w:w="197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163E9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胡底乡人民政府</w:t>
            </w:r>
          </w:p>
        </w:tc>
        <w:tc>
          <w:tcPr>
            <w:tcW w:w="19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479DE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6"/>
              </w:tabs>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对本行政区域内农产品生产的检查</w:t>
            </w:r>
          </w:p>
        </w:tc>
        <w:tc>
          <w:tcPr>
            <w:tcW w:w="70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4C7A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【地方性法规】《山西省农产品质量安全条例》(2024年1月施行)第四条第二款  乡（镇）人民政府应当协助上级人民政府及其有关部门做好农产品质量安全监督管理工作，落实农产品质量安全网格化管理职责，组织开展农产品质量安全培训宣传、日常巡查、抽查检测和技术指导服务等工作。</w:t>
            </w:r>
          </w:p>
        </w:tc>
        <w:tc>
          <w:tcPr>
            <w:tcW w:w="20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DF95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w:t>
            </w:r>
            <w:r>
              <w:rPr>
                <w:rFonts w:hint="default" w:ascii="仿宋_GB2312" w:hAnsi="仿宋_GB2312" w:eastAsia="仿宋_GB2312" w:cs="仿宋_GB2312"/>
                <w:i w:val="0"/>
                <w:caps w:val="0"/>
                <w:color w:val="333333"/>
                <w:spacing w:val="0"/>
                <w:kern w:val="0"/>
                <w:sz w:val="24"/>
                <w:szCs w:val="24"/>
                <w:lang w:val="en-US" w:eastAsia="zh-CN" w:bidi="ar"/>
              </w:rPr>
              <w:fldChar w:fldCharType="begin"/>
            </w:r>
            <w:r>
              <w:rPr>
                <w:rFonts w:hint="default" w:ascii="仿宋_GB2312" w:hAnsi="仿宋_GB2312" w:eastAsia="仿宋_GB2312" w:cs="仿宋_GB2312"/>
                <w:i w:val="0"/>
                <w:caps w:val="0"/>
                <w:color w:val="333333"/>
                <w:spacing w:val="0"/>
                <w:kern w:val="0"/>
                <w:sz w:val="24"/>
                <w:szCs w:val="24"/>
                <w:lang w:val="en-US" w:eastAsia="zh-CN" w:bidi="ar"/>
              </w:rPr>
              <w:instrText xml:space="preserve"> HYPERLINK "https://www.pkulaw.com/chl/383ac00f14a8f84bbdfb.html?way=textSlc" \t "/home/HUAWEI/文档\\x/_blank" </w:instrText>
            </w:r>
            <w:r>
              <w:rPr>
                <w:rFonts w:hint="default" w:ascii="仿宋_GB2312" w:hAnsi="仿宋_GB2312" w:eastAsia="仿宋_GB2312" w:cs="仿宋_GB2312"/>
                <w:i w:val="0"/>
                <w:caps w:val="0"/>
                <w:color w:val="333333"/>
                <w:spacing w:val="0"/>
                <w:kern w:val="0"/>
                <w:sz w:val="24"/>
                <w:szCs w:val="24"/>
                <w:lang w:val="en-US" w:eastAsia="zh-CN" w:bidi="ar"/>
              </w:rPr>
              <w:fldChar w:fldCharType="separate"/>
            </w:r>
            <w:r>
              <w:rPr>
                <w:rFonts w:hint="default" w:ascii="仿宋_GB2312" w:hAnsi="仿宋_GB2312" w:eastAsia="仿宋_GB2312" w:cs="仿宋_GB2312"/>
                <w:i w:val="0"/>
                <w:caps w:val="0"/>
                <w:color w:val="333333"/>
                <w:spacing w:val="0"/>
                <w:kern w:val="0"/>
                <w:sz w:val="24"/>
                <w:szCs w:val="24"/>
                <w:lang w:val="en-US" w:eastAsia="zh-CN" w:bidi="ar"/>
              </w:rPr>
              <w:t>中华人民共和国农产品质量安全法</w:t>
            </w:r>
            <w:r>
              <w:rPr>
                <w:rFonts w:hint="default" w:ascii="仿宋_GB2312" w:hAnsi="仿宋_GB2312" w:eastAsia="仿宋_GB2312" w:cs="仿宋_GB2312"/>
                <w:i w:val="0"/>
                <w:caps w:val="0"/>
                <w:color w:val="333333"/>
                <w:spacing w:val="0"/>
                <w:kern w:val="0"/>
                <w:sz w:val="24"/>
                <w:szCs w:val="24"/>
                <w:lang w:val="en-US" w:eastAsia="zh-CN" w:bidi="ar"/>
              </w:rPr>
              <w:fldChar w:fldCharType="end"/>
            </w:r>
            <w:r>
              <w:rPr>
                <w:rFonts w:hint="default" w:ascii="仿宋_GB2312" w:hAnsi="仿宋_GB2312" w:eastAsia="仿宋_GB2312" w:cs="仿宋_GB2312"/>
                <w:i w:val="0"/>
                <w:caps w:val="0"/>
                <w:color w:val="333333"/>
                <w:spacing w:val="0"/>
                <w:kern w:val="0"/>
                <w:sz w:val="24"/>
                <w:szCs w:val="24"/>
                <w:lang w:val="en-US" w:eastAsia="zh-CN" w:bidi="ar"/>
              </w:rPr>
              <w:t>》</w:t>
            </w:r>
            <w:r>
              <w:rPr>
                <w:rFonts w:hint="eastAsia" w:ascii="仿宋_GB2312" w:hAnsi="仿宋_GB2312" w:eastAsia="仿宋_GB2312" w:cs="仿宋_GB2312"/>
                <w:i w:val="0"/>
                <w:caps w:val="0"/>
                <w:color w:val="333333"/>
                <w:spacing w:val="0"/>
                <w:kern w:val="0"/>
                <w:sz w:val="24"/>
                <w:szCs w:val="24"/>
                <w:lang w:val="en-US" w:eastAsia="zh-CN" w:bidi="ar"/>
              </w:rPr>
              <w:t>《山西省农产品质量安全条例》等法律、法规</w:t>
            </w:r>
          </w:p>
          <w:p w14:paraId="6CF47A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default" w:ascii="仿宋_GB2312" w:hAnsi="仿宋_GB2312" w:eastAsia="仿宋_GB2312" w:cs="仿宋_GB2312"/>
                <w:i w:val="0"/>
                <w:caps w:val="0"/>
                <w:color w:val="333333"/>
                <w:spacing w:val="0"/>
                <w:kern w:val="0"/>
                <w:sz w:val="24"/>
                <w:szCs w:val="24"/>
                <w:lang w:val="en-US" w:eastAsia="zh-CN" w:bidi="ar"/>
              </w:rPr>
            </w:pPr>
          </w:p>
        </w:tc>
      </w:tr>
      <w:tr w14:paraId="29243E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303" w:hRule="atLeast"/>
          <w:jc w:val="center"/>
        </w:trPr>
        <w:tc>
          <w:tcPr>
            <w:tcW w:w="74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1B02E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default"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3</w:t>
            </w:r>
          </w:p>
        </w:tc>
        <w:tc>
          <w:tcPr>
            <w:tcW w:w="197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E5B39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胡底乡人民政府</w:t>
            </w:r>
          </w:p>
        </w:tc>
        <w:tc>
          <w:tcPr>
            <w:tcW w:w="19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A428026">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6"/>
              </w:tabs>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对食品小作坊、小经营店和小摊点的生产经营活动的现场巡查</w:t>
            </w:r>
          </w:p>
        </w:tc>
        <w:tc>
          <w:tcPr>
            <w:tcW w:w="70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9DA07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【地方性法规】《山西省食品小作坊小经营店小摊点管理条例》(2021年修正)第三十六条  乡(镇)人民政府、街道办事处的食品安全工作人员和村(居)民委员会的食品安全监督员，应当依法对食品小作坊、小经营店和小摊点的生产经营活动开展现场巡查:(一)督促和帮助无证生产经营者及时办理有关手续;(二)督促和引导食品小摊点在划定区域和时段经营;(三)督促其规范生产经营活动，排查食品安全隐患;(四)制止和纠正违法生产经营行为，及时报告涉及食品安全的行为。</w:t>
            </w:r>
          </w:p>
        </w:tc>
        <w:tc>
          <w:tcPr>
            <w:tcW w:w="20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6188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default"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w:t>
            </w:r>
            <w:r>
              <w:rPr>
                <w:rFonts w:hint="default" w:ascii="仿宋_GB2312" w:hAnsi="仿宋_GB2312" w:eastAsia="仿宋_GB2312" w:cs="仿宋_GB2312"/>
                <w:i w:val="0"/>
                <w:caps w:val="0"/>
                <w:color w:val="333333"/>
                <w:spacing w:val="0"/>
                <w:kern w:val="0"/>
                <w:sz w:val="24"/>
                <w:szCs w:val="24"/>
                <w:lang w:val="en-US" w:eastAsia="zh-CN" w:bidi="ar"/>
              </w:rPr>
              <w:fldChar w:fldCharType="begin"/>
            </w:r>
            <w:r>
              <w:rPr>
                <w:rFonts w:hint="default" w:ascii="仿宋_GB2312" w:hAnsi="仿宋_GB2312" w:eastAsia="仿宋_GB2312" w:cs="仿宋_GB2312"/>
                <w:i w:val="0"/>
                <w:caps w:val="0"/>
                <w:color w:val="333333"/>
                <w:spacing w:val="0"/>
                <w:kern w:val="0"/>
                <w:sz w:val="24"/>
                <w:szCs w:val="24"/>
                <w:lang w:val="en-US" w:eastAsia="zh-CN" w:bidi="ar"/>
              </w:rPr>
              <w:instrText xml:space="preserve"> HYPERLINK "https://www.pkulaw.com/chl/ac73cbe3ed780d7fbdfb.html?way=textSlc" \t "/home/HUAWEI/文档\\x/_blank" </w:instrText>
            </w:r>
            <w:r>
              <w:rPr>
                <w:rFonts w:hint="default" w:ascii="仿宋_GB2312" w:hAnsi="仿宋_GB2312" w:eastAsia="仿宋_GB2312" w:cs="仿宋_GB2312"/>
                <w:i w:val="0"/>
                <w:caps w:val="0"/>
                <w:color w:val="333333"/>
                <w:spacing w:val="0"/>
                <w:kern w:val="0"/>
                <w:sz w:val="24"/>
                <w:szCs w:val="24"/>
                <w:lang w:val="en-US" w:eastAsia="zh-CN" w:bidi="ar"/>
              </w:rPr>
              <w:fldChar w:fldCharType="separate"/>
            </w:r>
            <w:r>
              <w:rPr>
                <w:rFonts w:hint="default" w:ascii="仿宋_GB2312" w:hAnsi="仿宋_GB2312" w:eastAsia="仿宋_GB2312" w:cs="仿宋_GB2312"/>
                <w:i w:val="0"/>
                <w:caps w:val="0"/>
                <w:color w:val="333333"/>
                <w:spacing w:val="0"/>
                <w:kern w:val="0"/>
                <w:sz w:val="24"/>
                <w:szCs w:val="24"/>
                <w:lang w:val="en-US" w:eastAsia="zh-CN" w:bidi="ar"/>
              </w:rPr>
              <w:t>中华人民共和国食品安全法</w:t>
            </w:r>
            <w:r>
              <w:rPr>
                <w:rFonts w:hint="default" w:ascii="仿宋_GB2312" w:hAnsi="仿宋_GB2312" w:eastAsia="仿宋_GB2312" w:cs="仿宋_GB2312"/>
                <w:i w:val="0"/>
                <w:caps w:val="0"/>
                <w:color w:val="333333"/>
                <w:spacing w:val="0"/>
                <w:kern w:val="0"/>
                <w:sz w:val="24"/>
                <w:szCs w:val="24"/>
                <w:lang w:val="en-US" w:eastAsia="zh-CN" w:bidi="ar"/>
              </w:rPr>
              <w:fldChar w:fldCharType="end"/>
            </w:r>
            <w:r>
              <w:rPr>
                <w:rFonts w:hint="default" w:ascii="仿宋_GB2312" w:hAnsi="仿宋_GB2312" w:eastAsia="仿宋_GB2312" w:cs="仿宋_GB2312"/>
                <w:i w:val="0"/>
                <w:caps w:val="0"/>
                <w:color w:val="333333"/>
                <w:spacing w:val="0"/>
                <w:kern w:val="0"/>
                <w:sz w:val="24"/>
                <w:szCs w:val="24"/>
                <w:lang w:val="en-US" w:eastAsia="zh-CN" w:bidi="ar"/>
              </w:rPr>
              <w:t>》</w:t>
            </w:r>
            <w:r>
              <w:rPr>
                <w:rFonts w:hint="eastAsia" w:ascii="仿宋_GB2312" w:hAnsi="仿宋_GB2312" w:eastAsia="仿宋_GB2312" w:cs="仿宋_GB2312"/>
                <w:i w:val="0"/>
                <w:caps w:val="0"/>
                <w:color w:val="333333"/>
                <w:spacing w:val="0"/>
                <w:kern w:val="0"/>
                <w:sz w:val="24"/>
                <w:szCs w:val="24"/>
                <w:lang w:val="en-US" w:eastAsia="zh-CN" w:bidi="ar"/>
              </w:rPr>
              <w:t>《山西省食品小作坊小经营店小摊点管理条例》等法律、法规</w:t>
            </w:r>
          </w:p>
        </w:tc>
      </w:tr>
      <w:tr w14:paraId="33FAA8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2266" w:hRule="atLeast"/>
          <w:jc w:val="center"/>
        </w:trPr>
        <w:tc>
          <w:tcPr>
            <w:tcW w:w="74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BCD8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default"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4</w:t>
            </w:r>
          </w:p>
        </w:tc>
        <w:tc>
          <w:tcPr>
            <w:tcW w:w="197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731E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胡底乡人民政府</w:t>
            </w:r>
          </w:p>
        </w:tc>
        <w:tc>
          <w:tcPr>
            <w:tcW w:w="19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459799B">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6"/>
              </w:tabs>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对本辖区内煤、铁、焦炭等重点货运源头单位的监督管理</w:t>
            </w:r>
          </w:p>
        </w:tc>
        <w:tc>
          <w:tcPr>
            <w:tcW w:w="70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ADD7D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【政府规章】《山西省治理道路货物运输源头超限超载办法》(山西省人民政府令第301号)第四条第三款  乡（镇）人民政府和街道办事处按照法律、法规、规章等有关规定做好源头治超工作。</w:t>
            </w:r>
          </w:p>
        </w:tc>
        <w:tc>
          <w:tcPr>
            <w:tcW w:w="20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DB73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default"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《山西省治理道路货物运输源头超限超</w:t>
            </w:r>
            <w:bookmarkStart w:id="0" w:name="_GoBack"/>
            <w:bookmarkEnd w:id="0"/>
            <w:r>
              <w:rPr>
                <w:rFonts w:hint="eastAsia" w:ascii="仿宋_GB2312" w:hAnsi="仿宋_GB2312" w:eastAsia="仿宋_GB2312" w:cs="仿宋_GB2312"/>
                <w:i w:val="0"/>
                <w:caps w:val="0"/>
                <w:color w:val="333333"/>
                <w:spacing w:val="0"/>
                <w:kern w:val="0"/>
                <w:sz w:val="24"/>
                <w:szCs w:val="24"/>
                <w:lang w:val="en-US" w:eastAsia="zh-CN" w:bidi="ar"/>
              </w:rPr>
              <w:t>载办法》</w:t>
            </w:r>
          </w:p>
        </w:tc>
      </w:tr>
      <w:tr w14:paraId="5E90A8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497" w:hRule="atLeast"/>
          <w:jc w:val="center"/>
        </w:trPr>
        <w:tc>
          <w:tcPr>
            <w:tcW w:w="74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4BC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default"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5</w:t>
            </w:r>
          </w:p>
        </w:tc>
        <w:tc>
          <w:tcPr>
            <w:tcW w:w="197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90624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center"/>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胡底乡人民政府</w:t>
            </w:r>
          </w:p>
        </w:tc>
        <w:tc>
          <w:tcPr>
            <w:tcW w:w="19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C84B843">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6"/>
              </w:tabs>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eastAsia" w:ascii="仿宋_GB2312" w:hAnsi="仿宋_GB2312" w:eastAsia="仿宋_GB2312" w:cs="仿宋_GB2312"/>
                <w:i w:val="0"/>
                <w:caps w:val="0"/>
                <w:color w:val="333333"/>
                <w:spacing w:val="0"/>
                <w:kern w:val="0"/>
                <w:sz w:val="24"/>
                <w:szCs w:val="24"/>
                <w:lang w:val="en-US" w:eastAsia="zh-CN" w:bidi="ar"/>
              </w:rPr>
            </w:pPr>
            <w:r>
              <w:rPr>
                <w:rFonts w:hint="eastAsia" w:ascii="仿宋_GB2312" w:hAnsi="仿宋_GB2312" w:eastAsia="仿宋_GB2312" w:cs="仿宋_GB2312"/>
                <w:i w:val="0"/>
                <w:caps w:val="0"/>
                <w:color w:val="333333"/>
                <w:spacing w:val="0"/>
                <w:kern w:val="0"/>
                <w:sz w:val="24"/>
                <w:szCs w:val="24"/>
                <w:lang w:val="en-US" w:eastAsia="zh-CN" w:bidi="ar"/>
              </w:rPr>
              <w:t>对消防安全的检查</w:t>
            </w:r>
          </w:p>
        </w:tc>
        <w:tc>
          <w:tcPr>
            <w:tcW w:w="70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B0F5F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【法律】《中华人民共和国消防法》(2021年修正)</w:t>
            </w:r>
          </w:p>
          <w:p w14:paraId="15D696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第三十一条  在农业收获季节、森林和草原防火期间、重大节假日期间以及火灾多发季节，地方各级人民政府应当组织开展有针对性的消防宣传教育，采取防火措施，进行消防安全检查。</w:t>
            </w:r>
          </w:p>
          <w:p w14:paraId="351A29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14:paraId="14D2F0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【政府规章】《山西省消防安全责任制实施办法》(2020年修正)第八条  乡(镇)人民政府履行下列消防安全工作职责;(三)根据当地经济发展和消防工作的需要，建立承担火灾扑救、应急救援等职能的专职消防队、志愿消防队，开展消防宣传、防火巡查、隐患查改;</w:t>
            </w:r>
          </w:p>
          <w:p w14:paraId="326A58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tLeast"/>
              <w:ind w:right="0" w:firstLine="480" w:firstLineChars="200"/>
              <w:jc w:val="both"/>
              <w:textAlignment w:val="auto"/>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333333"/>
                <w:spacing w:val="0"/>
                <w:sz w:val="24"/>
                <w:szCs w:val="24"/>
              </w:rPr>
              <w:t>街道办事处应当履行除前款第(一)项规定以外的职责。</w:t>
            </w:r>
          </w:p>
        </w:tc>
        <w:tc>
          <w:tcPr>
            <w:tcW w:w="20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95060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default" w:ascii="仿宋_GB2312" w:hAnsi="仿宋_GB2312" w:eastAsia="仿宋_GB2312" w:cs="仿宋_GB2312"/>
                <w:i w:val="0"/>
                <w:caps w:val="0"/>
                <w:color w:val="333333"/>
                <w:spacing w:val="0"/>
                <w:kern w:val="0"/>
                <w:sz w:val="24"/>
                <w:szCs w:val="24"/>
                <w:lang w:val="en-US" w:eastAsia="zh-CN" w:bidi="ar"/>
              </w:rPr>
            </w:pPr>
            <w:r>
              <w:rPr>
                <w:rFonts w:hint="default" w:ascii="仿宋_GB2312" w:hAnsi="仿宋_GB2312" w:eastAsia="仿宋_GB2312" w:cs="仿宋_GB2312"/>
                <w:i w:val="0"/>
                <w:caps w:val="0"/>
                <w:color w:val="333333"/>
                <w:spacing w:val="0"/>
                <w:kern w:val="0"/>
                <w:sz w:val="24"/>
                <w:szCs w:val="24"/>
                <w:lang w:val="en-US" w:eastAsia="zh-CN" w:bidi="ar"/>
              </w:rPr>
              <w:t>《</w:t>
            </w:r>
            <w:r>
              <w:rPr>
                <w:rFonts w:hint="default" w:ascii="仿宋_GB2312" w:hAnsi="仿宋_GB2312" w:eastAsia="仿宋_GB2312" w:cs="仿宋_GB2312"/>
                <w:i w:val="0"/>
                <w:caps w:val="0"/>
                <w:color w:val="333333"/>
                <w:spacing w:val="0"/>
                <w:kern w:val="0"/>
                <w:sz w:val="24"/>
                <w:szCs w:val="24"/>
                <w:lang w:val="en-US" w:eastAsia="zh-CN" w:bidi="ar"/>
              </w:rPr>
              <w:fldChar w:fldCharType="begin"/>
            </w:r>
            <w:r>
              <w:rPr>
                <w:rFonts w:hint="default" w:ascii="仿宋_GB2312" w:hAnsi="仿宋_GB2312" w:eastAsia="仿宋_GB2312" w:cs="仿宋_GB2312"/>
                <w:i w:val="0"/>
                <w:caps w:val="0"/>
                <w:color w:val="333333"/>
                <w:spacing w:val="0"/>
                <w:kern w:val="0"/>
                <w:sz w:val="24"/>
                <w:szCs w:val="24"/>
                <w:lang w:val="en-US" w:eastAsia="zh-CN" w:bidi="ar"/>
              </w:rPr>
              <w:instrText xml:space="preserve"> HYPERLINK "https://www.pkulaw.com/chl/2dd465b94d9c3a4bbdfb.html?way=textSlc" \t "/home/HUAWEI/文档\\x/_blank" </w:instrText>
            </w:r>
            <w:r>
              <w:rPr>
                <w:rFonts w:hint="default" w:ascii="仿宋_GB2312" w:hAnsi="仿宋_GB2312" w:eastAsia="仿宋_GB2312" w:cs="仿宋_GB2312"/>
                <w:i w:val="0"/>
                <w:caps w:val="0"/>
                <w:color w:val="333333"/>
                <w:spacing w:val="0"/>
                <w:kern w:val="0"/>
                <w:sz w:val="24"/>
                <w:szCs w:val="24"/>
                <w:lang w:val="en-US" w:eastAsia="zh-CN" w:bidi="ar"/>
              </w:rPr>
              <w:fldChar w:fldCharType="separate"/>
            </w:r>
            <w:r>
              <w:rPr>
                <w:rFonts w:hint="default" w:ascii="仿宋_GB2312" w:hAnsi="仿宋_GB2312" w:eastAsia="仿宋_GB2312" w:cs="仿宋_GB2312"/>
                <w:i w:val="0"/>
                <w:caps w:val="0"/>
                <w:color w:val="333333"/>
                <w:spacing w:val="0"/>
                <w:kern w:val="0"/>
                <w:sz w:val="24"/>
                <w:szCs w:val="24"/>
                <w:lang w:val="en-US" w:eastAsia="zh-CN" w:bidi="ar"/>
              </w:rPr>
              <w:t>中华人民共和国消防法</w:t>
            </w:r>
            <w:r>
              <w:rPr>
                <w:rFonts w:hint="default" w:ascii="仿宋_GB2312" w:hAnsi="仿宋_GB2312" w:eastAsia="仿宋_GB2312" w:cs="仿宋_GB2312"/>
                <w:i w:val="0"/>
                <w:caps w:val="0"/>
                <w:color w:val="333333"/>
                <w:spacing w:val="0"/>
                <w:kern w:val="0"/>
                <w:sz w:val="24"/>
                <w:szCs w:val="24"/>
                <w:lang w:val="en-US" w:eastAsia="zh-CN" w:bidi="ar"/>
              </w:rPr>
              <w:fldChar w:fldCharType="end"/>
            </w:r>
            <w:r>
              <w:rPr>
                <w:rFonts w:hint="default" w:ascii="仿宋_GB2312" w:hAnsi="仿宋_GB2312" w:eastAsia="仿宋_GB2312" w:cs="仿宋_GB2312"/>
                <w:i w:val="0"/>
                <w:caps w:val="0"/>
                <w:color w:val="333333"/>
                <w:spacing w:val="0"/>
                <w:kern w:val="0"/>
                <w:sz w:val="24"/>
                <w:szCs w:val="24"/>
                <w:lang w:val="en-US" w:eastAsia="zh-CN" w:bidi="ar"/>
              </w:rPr>
              <w:t>》《</w:t>
            </w:r>
            <w:r>
              <w:rPr>
                <w:rFonts w:hint="default" w:ascii="仿宋_GB2312" w:hAnsi="仿宋_GB2312" w:eastAsia="仿宋_GB2312" w:cs="仿宋_GB2312"/>
                <w:i w:val="0"/>
                <w:caps w:val="0"/>
                <w:color w:val="333333"/>
                <w:spacing w:val="0"/>
                <w:kern w:val="0"/>
                <w:sz w:val="24"/>
                <w:szCs w:val="24"/>
                <w:lang w:val="en-US" w:eastAsia="zh-CN" w:bidi="ar"/>
              </w:rPr>
              <w:fldChar w:fldCharType="begin"/>
            </w:r>
            <w:r>
              <w:rPr>
                <w:rFonts w:hint="default" w:ascii="仿宋_GB2312" w:hAnsi="仿宋_GB2312" w:eastAsia="仿宋_GB2312" w:cs="仿宋_GB2312"/>
                <w:i w:val="0"/>
                <w:caps w:val="0"/>
                <w:color w:val="333333"/>
                <w:spacing w:val="0"/>
                <w:kern w:val="0"/>
                <w:sz w:val="24"/>
                <w:szCs w:val="24"/>
                <w:lang w:val="en-US" w:eastAsia="zh-CN" w:bidi="ar"/>
              </w:rPr>
              <w:instrText xml:space="preserve"> HYPERLINK "https://www.pkulaw.com/lar/ef2c40feb22d1c5b70573791ca97f396bdfb.html?way=textSlc" \t "/home/HUAWEI/文档\\x/_blank" </w:instrText>
            </w:r>
            <w:r>
              <w:rPr>
                <w:rFonts w:hint="default" w:ascii="仿宋_GB2312" w:hAnsi="仿宋_GB2312" w:eastAsia="仿宋_GB2312" w:cs="仿宋_GB2312"/>
                <w:i w:val="0"/>
                <w:caps w:val="0"/>
                <w:color w:val="333333"/>
                <w:spacing w:val="0"/>
                <w:kern w:val="0"/>
                <w:sz w:val="24"/>
                <w:szCs w:val="24"/>
                <w:lang w:val="en-US" w:eastAsia="zh-CN" w:bidi="ar"/>
              </w:rPr>
              <w:fldChar w:fldCharType="separate"/>
            </w:r>
            <w:r>
              <w:rPr>
                <w:rFonts w:hint="default" w:ascii="仿宋_GB2312" w:hAnsi="仿宋_GB2312" w:eastAsia="仿宋_GB2312" w:cs="仿宋_GB2312"/>
                <w:i w:val="0"/>
                <w:caps w:val="0"/>
                <w:color w:val="333333"/>
                <w:spacing w:val="0"/>
                <w:kern w:val="0"/>
                <w:sz w:val="24"/>
                <w:szCs w:val="24"/>
                <w:lang w:val="en-US" w:eastAsia="zh-CN" w:bidi="ar"/>
              </w:rPr>
              <w:t>山西省消防条例</w:t>
            </w:r>
            <w:r>
              <w:rPr>
                <w:rFonts w:hint="default" w:ascii="仿宋_GB2312" w:hAnsi="仿宋_GB2312" w:eastAsia="仿宋_GB2312" w:cs="仿宋_GB2312"/>
                <w:i w:val="0"/>
                <w:caps w:val="0"/>
                <w:color w:val="333333"/>
                <w:spacing w:val="0"/>
                <w:kern w:val="0"/>
                <w:sz w:val="24"/>
                <w:szCs w:val="24"/>
                <w:lang w:val="en-US" w:eastAsia="zh-CN" w:bidi="ar"/>
              </w:rPr>
              <w:fldChar w:fldCharType="end"/>
            </w:r>
            <w:r>
              <w:rPr>
                <w:rFonts w:hint="default" w:ascii="仿宋_GB2312" w:hAnsi="仿宋_GB2312" w:eastAsia="仿宋_GB2312" w:cs="仿宋_GB2312"/>
                <w:i w:val="0"/>
                <w:caps w:val="0"/>
                <w:color w:val="333333"/>
                <w:spacing w:val="0"/>
                <w:kern w:val="0"/>
                <w:sz w:val="24"/>
                <w:szCs w:val="24"/>
                <w:lang w:val="en-US" w:eastAsia="zh-CN" w:bidi="ar"/>
              </w:rPr>
              <w:t>》</w:t>
            </w:r>
            <w:r>
              <w:rPr>
                <w:rFonts w:hint="eastAsia" w:ascii="仿宋_GB2312" w:hAnsi="仿宋_GB2312" w:eastAsia="仿宋_GB2312" w:cs="仿宋_GB2312"/>
                <w:i w:val="0"/>
                <w:caps w:val="0"/>
                <w:color w:val="333333"/>
                <w:spacing w:val="0"/>
                <w:kern w:val="0"/>
                <w:sz w:val="24"/>
                <w:szCs w:val="24"/>
                <w:lang w:val="en-US" w:eastAsia="zh-CN" w:bidi="ar"/>
              </w:rPr>
              <w:t>《山西省消防安全责任制实施办法》等法律、法规</w:t>
            </w:r>
          </w:p>
          <w:p w14:paraId="321B35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240" w:lineRule="atLeast"/>
              <w:ind w:left="0" w:right="0"/>
              <w:jc w:val="left"/>
              <w:textAlignment w:val="auto"/>
              <w:rPr>
                <w:rFonts w:hint="default" w:ascii="仿宋_GB2312" w:hAnsi="仿宋_GB2312" w:eastAsia="仿宋_GB2312" w:cs="仿宋_GB2312"/>
                <w:i w:val="0"/>
                <w:caps w:val="0"/>
                <w:color w:val="333333"/>
                <w:spacing w:val="0"/>
                <w:kern w:val="0"/>
                <w:sz w:val="24"/>
                <w:szCs w:val="24"/>
                <w:lang w:val="en-US" w:eastAsia="zh-CN" w:bidi="ar"/>
              </w:rPr>
            </w:pPr>
          </w:p>
        </w:tc>
      </w:tr>
    </w:tbl>
    <w:p w14:paraId="38DAC5A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FE29591-32A9-4086-A4E1-DD46E58DAB0A}"/>
  </w:font>
  <w:font w:name="方正小标宋简体">
    <w:panose1 w:val="02010600010101010101"/>
    <w:charset w:val="86"/>
    <w:family w:val="auto"/>
    <w:pitch w:val="default"/>
    <w:sig w:usb0="00000001" w:usb1="080E0000" w:usb2="00000000" w:usb3="00000000" w:csb0="00040000" w:csb1="00000000"/>
    <w:embedRegular r:id="rId2" w:fontKey="{713101E8-7F66-4E5A-9188-05D832812AFF}"/>
  </w:font>
  <w:font w:name="国标黑体">
    <w:altName w:val="黑体"/>
    <w:panose1 w:val="02000500000000000000"/>
    <w:charset w:val="86"/>
    <w:family w:val="auto"/>
    <w:pitch w:val="default"/>
    <w:sig w:usb0="00000000" w:usb1="00000000" w:usb2="00000000" w:usb3="00000000" w:csb0="00040000" w:csb1="00000000"/>
    <w:embedRegular r:id="rId3" w:fontKey="{A133FC63-9AD7-44AD-AC44-A40E4B6AA4D9}"/>
  </w:font>
  <w:font w:name="仿宋_GB2312">
    <w:altName w:val="仿宋"/>
    <w:panose1 w:val="02010609030101010101"/>
    <w:charset w:val="86"/>
    <w:family w:val="auto"/>
    <w:pitch w:val="default"/>
    <w:sig w:usb0="00000000" w:usb1="00000000" w:usb2="00000000" w:usb3="00000000" w:csb0="00040000" w:csb1="00000000"/>
    <w:embedRegular r:id="rId4" w:fontKey="{C232F401-69E5-43E4-AD65-4C82BF387CF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F476F"/>
    <w:rsid w:val="091B5830"/>
    <w:rsid w:val="0C78439D"/>
    <w:rsid w:val="3D5F4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1408</Words>
  <Characters>1441</Characters>
  <Lines>0</Lines>
  <Paragraphs>0</Paragraphs>
  <TotalTime>13</TotalTime>
  <ScaleCrop>false</ScaleCrop>
  <LinksUpToDate>false</LinksUpToDate>
  <CharactersWithSpaces>1458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2025-04-27T08:45:00Z</dcterms:created>
  <dc:creator>HUAWEI</dc:creator>
  <cp:lastModifiedBy>Drawing Sword</cp:lastModifiedBy>
  <dcterms:modified xsi:type="dcterms:W3CDTF">2025-07-23T03:16:51Z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CE0533F645C34496A673C4DF61AE8B54_13</vt:lpwstr>
  </property>
  <property fmtid="{D5CDD505-2E9C-101B-9397-08002B2CF9AE}" pid="4" name="KSOTemplateDocerSaveRecord">
    <vt:lpwstr>eyJoZGlkIjoiYWM5ZTEyOTE0MWRiZjA4ZGMxMjdhMWI3ZThhMjVmOGQiLCJ1c2VySWQiOiIyNzQwMjE3NDcifQ==</vt:lpwstr>
  </property>
</Properties>
</file>