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47D7680">
      <w:pPr>
        <w:jc w:val="center"/>
        <w:rPr>
          <w:rFonts w:hint="eastAsia" w:ascii="华文中宋" w:hAnsi="华文中宋" w:eastAsia="华文中宋" w:cs="华文中宋"/>
          <w:sz w:val="44"/>
          <w:szCs w:val="44"/>
          <w:lang w:val="en-US" w:eastAsia="zh-CN"/>
        </w:rPr>
      </w:pPr>
      <w:r>
        <w:rPr>
          <w:rFonts w:hint="eastAsia" w:ascii="华文中宋" w:hAnsi="华文中宋" w:eastAsia="华文中宋" w:cs="华文中宋"/>
          <w:sz w:val="44"/>
          <w:szCs w:val="44"/>
          <w:lang w:val="en-US" w:eastAsia="zh-CN"/>
        </w:rPr>
        <w:t>孔双莉不动产权证书作废公告</w:t>
      </w:r>
    </w:p>
    <w:p w14:paraId="6F1EF49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华文中宋" w:hAnsi="华文中宋" w:eastAsia="华文中宋" w:cs="华文中宋"/>
          <w:sz w:val="44"/>
          <w:szCs w:val="44"/>
          <w:lang w:val="en-US" w:eastAsia="zh-CN"/>
        </w:rPr>
      </w:pPr>
    </w:p>
    <w:p w14:paraId="66175773">
      <w:pPr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因我中心无法收回下列不动产权证书，根据《不动产登记暂行条例实施细则》第二十三条的规定，现公告作废。</w:t>
      </w:r>
    </w:p>
    <w:tbl>
      <w:tblPr>
        <w:tblStyle w:val="3"/>
        <w:tblpPr w:leftFromText="180" w:rightFromText="180" w:vertAnchor="text" w:horzAnchor="page" w:tblpX="1424" w:tblpY="450"/>
        <w:tblOverlap w:val="never"/>
        <w:tblW w:w="957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0"/>
        <w:gridCol w:w="1558"/>
        <w:gridCol w:w="1223"/>
        <w:gridCol w:w="1587"/>
        <w:gridCol w:w="2200"/>
        <w:gridCol w:w="1947"/>
        <w:gridCol w:w="533"/>
      </w:tblGrid>
      <w:tr w14:paraId="762EE3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4" w:hRule="atLeast"/>
          <w:jc w:val="center"/>
        </w:trPr>
        <w:tc>
          <w:tcPr>
            <w:tcW w:w="530" w:type="dxa"/>
            <w:vAlign w:val="center"/>
          </w:tcPr>
          <w:p w14:paraId="350EAA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序号</w:t>
            </w:r>
          </w:p>
        </w:tc>
        <w:tc>
          <w:tcPr>
            <w:tcW w:w="1558" w:type="dxa"/>
            <w:vAlign w:val="center"/>
          </w:tcPr>
          <w:p w14:paraId="7E1272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不动产权证书号</w:t>
            </w:r>
          </w:p>
        </w:tc>
        <w:tc>
          <w:tcPr>
            <w:tcW w:w="1223" w:type="dxa"/>
            <w:vAlign w:val="center"/>
          </w:tcPr>
          <w:p w14:paraId="391FF8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权利人</w:t>
            </w:r>
          </w:p>
        </w:tc>
        <w:tc>
          <w:tcPr>
            <w:tcW w:w="1587" w:type="dxa"/>
            <w:vAlign w:val="center"/>
          </w:tcPr>
          <w:p w14:paraId="3A5186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不动产权利类型</w:t>
            </w:r>
          </w:p>
        </w:tc>
        <w:tc>
          <w:tcPr>
            <w:tcW w:w="2200" w:type="dxa"/>
            <w:vAlign w:val="center"/>
          </w:tcPr>
          <w:p w14:paraId="551EDF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不动产单元号</w:t>
            </w:r>
          </w:p>
        </w:tc>
        <w:tc>
          <w:tcPr>
            <w:tcW w:w="1947" w:type="dxa"/>
            <w:vAlign w:val="center"/>
          </w:tcPr>
          <w:p w14:paraId="2718FE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不动产坐落</w:t>
            </w:r>
          </w:p>
        </w:tc>
        <w:tc>
          <w:tcPr>
            <w:tcW w:w="533" w:type="dxa"/>
            <w:vAlign w:val="center"/>
          </w:tcPr>
          <w:p w14:paraId="175435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备注</w:t>
            </w:r>
          </w:p>
        </w:tc>
      </w:tr>
      <w:tr w14:paraId="7914AB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0" w:hRule="atLeast"/>
          <w:jc w:val="center"/>
        </w:trPr>
        <w:tc>
          <w:tcPr>
            <w:tcW w:w="530" w:type="dxa"/>
            <w:vAlign w:val="center"/>
          </w:tcPr>
          <w:p w14:paraId="1DFBDD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1558" w:type="dxa"/>
            <w:vAlign w:val="center"/>
          </w:tcPr>
          <w:p w14:paraId="0244A2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晋（2025）沁水县不动产权第0001540号</w:t>
            </w:r>
          </w:p>
        </w:tc>
        <w:tc>
          <w:tcPr>
            <w:tcW w:w="1223" w:type="dxa"/>
            <w:vAlign w:val="center"/>
          </w:tcPr>
          <w:p w14:paraId="0DA5AD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孔双莉</w:t>
            </w:r>
          </w:p>
        </w:tc>
        <w:tc>
          <w:tcPr>
            <w:tcW w:w="1587" w:type="dxa"/>
            <w:vAlign w:val="center"/>
          </w:tcPr>
          <w:p w14:paraId="145150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国有建设用地使用权及房屋所有权</w:t>
            </w:r>
          </w:p>
        </w:tc>
        <w:tc>
          <w:tcPr>
            <w:tcW w:w="2200" w:type="dxa"/>
            <w:vAlign w:val="center"/>
          </w:tcPr>
          <w:p w14:paraId="3674CE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140521001015GB00193F00010013</w:t>
            </w:r>
          </w:p>
        </w:tc>
        <w:tc>
          <w:tcPr>
            <w:tcW w:w="1947" w:type="dxa"/>
            <w:vAlign w:val="center"/>
          </w:tcPr>
          <w:p w14:paraId="79B6EB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沁水县龙港镇宣化小区18号楼1单元201室</w:t>
            </w:r>
            <w:bookmarkStart w:id="0" w:name="_GoBack"/>
            <w:bookmarkEnd w:id="0"/>
          </w:p>
        </w:tc>
        <w:tc>
          <w:tcPr>
            <w:tcW w:w="533" w:type="dxa"/>
            <w:vAlign w:val="center"/>
          </w:tcPr>
          <w:p w14:paraId="08501F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</w:tr>
    </w:tbl>
    <w:p w14:paraId="1CBE1745"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214C5BF5"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10E5F246"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05C08234"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6D784625"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69168E8E"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                   公告单位：沁水县不动产登记交易中心</w:t>
      </w:r>
    </w:p>
    <w:p w14:paraId="00BBCEA7">
      <w:pPr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                             2026年7月6日</w:t>
      </w:r>
    </w:p>
    <w:sectPr>
      <w:pgSz w:w="11906" w:h="16838"/>
      <w:pgMar w:top="1440" w:right="1349" w:bottom="1440" w:left="1349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A9117BF"/>
    <w:rsid w:val="10067ED8"/>
    <w:rsid w:val="1BB138FD"/>
    <w:rsid w:val="34F06469"/>
    <w:rsid w:val="43014CE6"/>
    <w:rsid w:val="4A9117BF"/>
    <w:rsid w:val="4B4F75AB"/>
    <w:rsid w:val="5C4260EC"/>
    <w:rsid w:val="5EBC2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157</Words>
  <Characters>193</Characters>
  <Lines>0</Lines>
  <Paragraphs>0</Paragraphs>
  <TotalTime>4333</TotalTime>
  <ScaleCrop>false</ScaleCrop>
  <LinksUpToDate>false</LinksUpToDate>
  <CharactersWithSpaces>249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2025-12-12T02:45:00Z</dcterms:created>
  <dc:creator>我想，我能</dc:creator>
  <cp:lastModifiedBy>我想，我能</cp:lastModifiedBy>
  <cp:lastPrinted>2026-07-06T02:07:13Z</cp:lastPrinted>
  <dcterms:modified xsi:type="dcterms:W3CDTF">2026-07-06T08:07:45Z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FE66B35E0D6C4664A72598134EC7A90F_13</vt:lpwstr>
  </property>
  <property fmtid="{D5CDD505-2E9C-101B-9397-08002B2CF9AE}" pid="4" name="KSOTemplateDocerSaveRecord">
    <vt:lpwstr>eyJoZGlkIjoiODJmZjc4NDVlNjcxZGVhYWU3NGMzZTdkNmU0NmZhOTEiLCJ1c2VySWQiOiI0MzAwOTIwODMifQ==</vt:lpwstr>
  </property>
</Properties>
</file>