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5B127">
      <w:pPr>
        <w:jc w:val="center"/>
        <w:rPr>
          <w:rFonts w:hint="eastAsia" w:ascii="黑体" w:hAnsi="黑体" w:eastAsia="黑体" w:cs="黑体"/>
          <w:sz w:val="4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32"/>
          <w:lang w:val="en-US" w:eastAsia="zh-CN"/>
        </w:rPr>
        <w:t>不动产更正登记公告</w:t>
      </w:r>
    </w:p>
    <w:p w14:paraId="2114CD54">
      <w:pPr>
        <w:rPr>
          <w:rFonts w:hint="eastAsia"/>
        </w:rPr>
      </w:pPr>
    </w:p>
    <w:p w14:paraId="68953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编号：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  <w:t>2026001</w:t>
      </w:r>
    </w:p>
    <w:p w14:paraId="29ACA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根据《不动产登记暂行条例实施细则》第八十一条的规定，拟对下列不动产登记簿的部分内容予以更正，现予公告。如有异议，请自本公告之日起十五个工作日内（2026年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日之前）将异议书书面材料送达我机构。逾期无人提出异议或者异议不成立的，我机构将予以更正登记。</w:t>
      </w:r>
    </w:p>
    <w:p w14:paraId="3876E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 w14:paraId="4A0B3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异议书书面材料送达地址：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  <w:t>沁水县不动产登记交易中心</w:t>
      </w:r>
    </w:p>
    <w:p w14:paraId="5BEF0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3639"/>
        <w:gridCol w:w="2131"/>
        <w:gridCol w:w="2131"/>
      </w:tblGrid>
      <w:tr w14:paraId="28877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1" w:type="dxa"/>
          </w:tcPr>
          <w:p w14:paraId="2145A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3639" w:type="dxa"/>
          </w:tcPr>
          <w:p w14:paraId="5469C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不动产坐落</w:t>
            </w:r>
          </w:p>
        </w:tc>
        <w:tc>
          <w:tcPr>
            <w:tcW w:w="2131" w:type="dxa"/>
          </w:tcPr>
          <w:p w14:paraId="2DC47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更正内容</w:t>
            </w:r>
          </w:p>
        </w:tc>
        <w:tc>
          <w:tcPr>
            <w:tcW w:w="2131" w:type="dxa"/>
          </w:tcPr>
          <w:p w14:paraId="44E39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7AE1D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621" w:type="dxa"/>
          </w:tcPr>
          <w:p w14:paraId="6AB33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639" w:type="dxa"/>
          </w:tcPr>
          <w:p w14:paraId="257D4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沁水县端氏镇端氏村</w:t>
            </w:r>
          </w:p>
        </w:tc>
        <w:tc>
          <w:tcPr>
            <w:tcW w:w="2131" w:type="dxa"/>
          </w:tcPr>
          <w:p w14:paraId="43AA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从端氏村集体土地所有权内扣除国有土地使用权面积154.07平方米</w:t>
            </w:r>
          </w:p>
        </w:tc>
        <w:tc>
          <w:tcPr>
            <w:tcW w:w="2131" w:type="dxa"/>
            <w:vAlign w:val="top"/>
          </w:tcPr>
          <w:p w14:paraId="0C048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端氏村集体土地所有权晋（2023）沁水县不动产第0003683号；国有土地1994国用（沁）字第13010070号面积154.07平方米</w:t>
            </w:r>
          </w:p>
        </w:tc>
      </w:tr>
      <w:tr w14:paraId="48EE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1" w:type="dxa"/>
          </w:tcPr>
          <w:p w14:paraId="2BB25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39" w:type="dxa"/>
          </w:tcPr>
          <w:p w14:paraId="7726C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E5ED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16AA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1931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 w14:paraId="3867D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沁水县不动产登记交易中心</w:t>
      </w:r>
    </w:p>
    <w:p w14:paraId="47475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4480" w:firstLineChars="1400"/>
        <w:jc w:val="left"/>
        <w:textAlignment w:val="auto"/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2026年7月27日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D0601"/>
    <w:rsid w:val="294349F7"/>
    <w:rsid w:val="2E234B7A"/>
    <w:rsid w:val="794B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331</Characters>
  <Lines>0</Lines>
  <Paragraphs>0</Paragraphs>
  <TotalTime>4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BDC</dc:creator>
  <cp:lastModifiedBy>都姓王而我叫嘉翌</cp:lastModifiedBy>
  <cp:lastPrinted>2026-07-27T07:46:00Z</cp:lastPrinted>
  <dcterms:modified xsi:type="dcterms:W3CDTF">2026-07-27T08:22:34Z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eyJoZGlkIjoiOWY4NTkwYTgwN2M0NDk4ZjUxZDVjOTY1ZjdkYjIxYjQiLCJ1c2VySWQiOiI5NTc4MTg4ODQifQ==</vt:lpwstr>
  </property>
  <property fmtid="{D5CDD505-2E9C-101B-9397-08002B2CF9AE}" pid="4" name="ICV">
    <vt:lpwstr>64AC564082FD47A39ED6505F8F361FCA_12</vt:lpwstr>
  </property>
</Properties>
</file>