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5"/>
        <w:keepNext w:val="0"/>
        <w:keepLines w:val="0"/>
        <w:pageBreakBefore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 w:val="0"/>
        <w:overflowPunct/>
        <w:topLinePunct w:val="0"/>
        <w:autoSpaceDE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outlineLvl w:val="9"/>
        <w:rPr>
          <w:rFonts w:ascii="宋体" w:eastAsia="宋体" w:cs="宋体" w:hAnsi="宋体" w:hint="eastAsia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ascii="宋体" w:eastAsia="宋体" w:cs="宋体" w:hAnsi="宋体" w:hint="eastAsia"/>
          <w:b/>
          <w:bCs/>
          <w:color w:val="auto"/>
          <w:kern w:val="0"/>
          <w:sz w:val="32"/>
          <w:szCs w:val="32"/>
          <w:lang w:val="en-US" w:eastAsia="zh-CN" w:bidi="ar-SA"/>
        </w:rPr>
        <w:t>附件1</w:t>
      </w:r>
    </w:p>
    <w:tbl>
      <w:tblPr>
        <w:jc w:val="left"/>
        <w:tblInd w:w="159" w:type="dxa"/>
        <w:tblW w:w="81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3645"/>
        <w:gridCol w:w="3531"/>
      </w:tblGrid>
      <w:tr>
        <w:trPr>
          <w:trHeight w:val="1020"/>
        </w:trPr>
        <w:tc>
          <w:tcPr>
            <w:tcW w:w="8190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eastAsia="方正小标宋简体" w:cs="方正小标宋简体" w:hAnsi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ascii="方正小标宋简体" w:eastAsia="方正小标宋简体" w:cs="方正小标宋简体" w:hAnsi="方正小标宋简体" w:hint="eastAsia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-SA"/>
              </w:rPr>
              <w:t>沁水县政务服务中心“不打烊”服务预约咨询电话</w:t>
            </w:r>
            <w:bookmarkEnd w:id="0"/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楷体_GB2312" w:eastAsia="楷体_GB2312" w:cs="楷体_GB2312" w:hAnsi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序号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楷体_GB2312" w:eastAsia="楷体_GB2312" w:cs="楷体_GB2312" w:hAnsi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窗口单位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楷体_GB2312" w:eastAsia="楷体_GB2312" w:cs="楷体_GB2312" w:hAnsi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-SA"/>
              </w:rPr>
              <w:t>预约咨询电话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节假日期间预约电话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3181393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县审批局（市场准入）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3181501、3181503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县审批局（社会民生）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3181505</w:t>
            </w:r>
          </w:p>
        </w:tc>
      </w:tr>
      <w:tr>
        <w:trPr>
          <w:trHeight w:val="569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县审批局（投资项目）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3181556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县不动产登记交易中心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3181160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县医疗保险事务中心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7066033、3181589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县社保中心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3181136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县华舜燃气公司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3251000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县供电公司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3181131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县自来水公司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3181121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县沁源煤层气公司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3181577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县交警队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7024477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县公安局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7027540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县税务局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7026188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天图、红翔印章刻制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13934327330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县邮政公司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3181103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县能源局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3181393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县交通局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7028038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县烟草专卖局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3181533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县水务局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3181393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县应急局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3181393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县住建局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7022866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县自然资源局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3181107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县文旅局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3181393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25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县发改局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3181393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26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县残联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15303563767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27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县档案馆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3181393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28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县农业农村局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3181393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29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县司法局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7026027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30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县卫体局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7022319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县教育局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3181393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32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县林业局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3181393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33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县消防救援大队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3181556</w:t>
            </w:r>
          </w:p>
        </w:tc>
      </w:tr>
      <w:tr>
        <w:trPr>
          <w:trHeight w:val="500"/>
        </w:trPr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34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县民政局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 w:cs="仿宋_GB2312" w:hAnsi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_GB2312" w:eastAsia="仿宋_GB2312" w:cs="仿宋_GB2312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3181990</w:t>
            </w:r>
          </w:p>
        </w:tc>
      </w:tr>
    </w:tbl>
    <w:p>
      <w:pPr>
        <w:pStyle w:val="15"/>
        <w:keepNext w:val="0"/>
        <w:keepLines w:val="0"/>
        <w:pageBreakBefore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 w:val="0"/>
        <w:overflowPunct/>
        <w:topLinePunct w:val="0"/>
        <w:autoSpaceDE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outlineLvl w:val="9"/>
        <w:rPr>
          <w:rFonts w:ascii="仿宋_GB2312" w:eastAsia="仿宋_GB2312" w:cs="仿宋_GB2312" w:hAnsi="仿宋_GB2312" w:hint="eastAsia"/>
          <w:color w:val="auto"/>
          <w:kern w:val="0"/>
          <w:sz w:val="32"/>
          <w:szCs w:val="32"/>
          <w:lang w:val="en-US" w:eastAsia="zh-CN" w:bidi="ar-SA"/>
        </w:rPr>
      </w:pPr>
    </w:p>
    <w:p>
      <w:pPr>
        <w:wordWrap/>
        <w:adjustRightInd/>
        <w:snapToGrid/>
        <w:spacing w:before="0" w:after="0" w:line="560" w:lineRule="exact"/>
        <w:ind w:right="0"/>
        <w:textAlignment w:val="auto"/>
        <w:outlineLvl w:val="9"/>
        <w:rPr>
          <w:rFonts w:eastAsia="宋体"/>
          <w:lang w:val="en-US" w:eastAsia="zh-CN"/>
        </w:rPr>
      </w:pPr>
    </w:p>
    <w:p>
      <w:pPr>
        <w:wordWrap/>
        <w:adjustRightInd/>
        <w:snapToGrid/>
        <w:spacing w:before="0" w:after="0" w:line="560" w:lineRule="exact"/>
        <w:ind w:right="0"/>
        <w:textAlignment w:val="auto"/>
        <w:outlineLvl w:val="9"/>
        <w:rPr>
          <w:rFonts w:eastAsia="宋体"/>
          <w:lang w:val="en-US" w:eastAsia="zh-CN"/>
        </w:rPr>
      </w:pPr>
    </w:p>
    <w:p>
      <w:pPr>
        <w:wordWrap/>
        <w:adjustRightInd/>
        <w:snapToGrid/>
        <w:spacing w:before="0" w:after="0" w:line="560" w:lineRule="exact"/>
        <w:ind w:right="0"/>
        <w:textAlignment w:val="auto"/>
        <w:outlineLvl w:val="9"/>
        <w:rPr>
          <w:rFonts w:eastAsia="宋体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方正书宋_GBK"/>
    <w:panose1 w:val="00000000000000000000"/>
    <w:charset w:val="86"/>
    <w:family w:val="auto"/>
    <w:pitch w:val="variable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auto"/>
    <w:pitch w:val="variable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variable"/>
    <w:sig w:usb0="00000000" w:usb1="00000000" w:usb2="00000000" w:usb3="00000000" w:csb0="00040000" w:csb1="00000000"/>
  </w:font>
  <w:font w:name="Times New Roman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8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doNotSuppressIndentation/>
    <w:splitPgBreakAndParaMark/>
    <w:autofitToFirstFixedWidthCell/>
    <w:compatSetting w:name="compatibilityMode" w:uri="http://schemas.microsoft.com/office/word" w:val="1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黑体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黑体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黑体" w:hAnsi="Calibri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黑体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Normal (Web)"/>
    <w:qFormat/>
    <w:basedOn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0C444651-4398-439C-A1D0-9039E43A5753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</TotalTime>
  <Application>Yozo_Office9.0.4913.191ZH</Application>
  <Pages>2</Pages>
  <Words>0</Words>
  <Characters>525</Characters>
  <Lines>0</Lines>
  <Paragraphs>7</Paragraphs>
  <CharactersWithSpaces>701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郭无敌</dc:creator>
  <cp:lastModifiedBy>uos</cp:lastModifiedBy>
  <cp:revision>1</cp:revision>
  <dcterms:created xsi:type="dcterms:W3CDTF">2026-09-20T01:42:00Z</dcterms:created>
  <dcterms:modified xsi:type="dcterms:W3CDTF">2026-09-23T02:03:36Z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2052-12.1.2.25882</vt:lpwstr>
  </property>
  <property fmtid="{D5CDD505-2E9C-101B-9397-08002B2CF9AE}" pid="3" name="ICV">
    <vt:lpwstr>0464CB338BA5CF8F133AAF6A6522B5EC_41</vt:lpwstr>
  </property>
</Properties>
</file>